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4BEE" w14:textId="35B84EB1"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CB552B">
        <w:rPr>
          <w:rFonts w:cs="Arial"/>
        </w:rPr>
        <w:t>1</w:t>
      </w:r>
      <w:r w:rsidR="00995DBE">
        <w:rPr>
          <w:rFonts w:cs="Arial"/>
        </w:rPr>
        <w:t>-bis</w:t>
      </w:r>
      <w:r w:rsidR="00856BEA">
        <w:rPr>
          <w:rFonts w:cs="Arial"/>
        </w:rPr>
        <w:t>-e</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1A09FE">
        <w:rPr>
          <w:rFonts w:cs="Arial"/>
          <w:bCs/>
          <w:iCs/>
          <w:sz w:val="26"/>
          <w:szCs w:val="26"/>
        </w:rPr>
        <w:t>302579</w:t>
      </w:r>
    </w:p>
    <w:p w14:paraId="533C1AAD" w14:textId="0AA053AC" w:rsidR="00365912" w:rsidRDefault="00BB3653" w:rsidP="0031610F">
      <w:pPr>
        <w:pStyle w:val="3GPPHeader"/>
        <w:jc w:val="left"/>
        <w:rPr>
          <w:rFonts w:cs="Arial"/>
          <w:sz w:val="22"/>
          <w:szCs w:val="22"/>
          <w:lang w:val="en-US"/>
        </w:rPr>
      </w:pPr>
      <w:r>
        <w:rPr>
          <w:rFonts w:cs="Arial"/>
        </w:rPr>
        <w:t>Online</w:t>
      </w:r>
      <w:r w:rsidR="00BA0587" w:rsidRPr="00987FA7">
        <w:rPr>
          <w:rFonts w:cs="Arial"/>
        </w:rPr>
        <w:t xml:space="preserve">, </w:t>
      </w:r>
      <w:r>
        <w:rPr>
          <w:rFonts w:cs="Arial"/>
        </w:rPr>
        <w:t>Apr</w:t>
      </w:r>
      <w:r w:rsidR="00E82189">
        <w:rPr>
          <w:rFonts w:cs="Arial"/>
        </w:rPr>
        <w:t xml:space="preserve"> </w:t>
      </w:r>
      <w:r>
        <w:rPr>
          <w:rFonts w:cs="Arial"/>
        </w:rPr>
        <w:t>17</w:t>
      </w:r>
      <w:r w:rsidR="00CB552B">
        <w:rPr>
          <w:rFonts w:cs="Arial"/>
        </w:rPr>
        <w:t xml:space="preserve"> </w:t>
      </w:r>
      <w:r w:rsidR="00E82189">
        <w:rPr>
          <w:rFonts w:cs="Arial"/>
        </w:rPr>
        <w:t>-</w:t>
      </w:r>
      <w:r w:rsidR="00CB552B">
        <w:rPr>
          <w:rFonts w:cs="Arial"/>
        </w:rPr>
        <w:t xml:space="preserve"> </w:t>
      </w:r>
      <w:r>
        <w:rPr>
          <w:rFonts w:cs="Arial"/>
        </w:rPr>
        <w:t>Apr</w:t>
      </w:r>
      <w:r w:rsidR="00CB552B">
        <w:rPr>
          <w:rFonts w:cs="Arial"/>
        </w:rPr>
        <w:t xml:space="preserve"> </w:t>
      </w:r>
      <w:r>
        <w:rPr>
          <w:rFonts w:cs="Arial"/>
        </w:rPr>
        <w:t>26</w:t>
      </w:r>
      <w:r w:rsidR="00BA0587" w:rsidRPr="00987FA7">
        <w:rPr>
          <w:rFonts w:cs="Arial"/>
        </w:rPr>
        <w:t>, 202</w:t>
      </w:r>
      <w:r w:rsidR="00CB552B">
        <w:rPr>
          <w:rFonts w:cs="Arial"/>
        </w:rPr>
        <w:t>3</w:t>
      </w:r>
      <w:r w:rsidR="00020288">
        <w:rPr>
          <w:rFonts w:eastAsia="MS Mincho" w:cs="Arial"/>
        </w:rPr>
        <w:t xml:space="preserve"> </w:t>
      </w:r>
      <w:r w:rsidR="00020288">
        <w:rPr>
          <w:rFonts w:eastAsia="MS Mincho" w:cs="Arial"/>
        </w:rPr>
        <w:tab/>
      </w:r>
    </w:p>
    <w:p w14:paraId="10147740" w14:textId="725427F3"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.11.2</w:t>
      </w:r>
      <w:r w:rsidR="00806FE1">
        <w:rPr>
          <w:rFonts w:cs="Arial"/>
          <w:sz w:val="22"/>
          <w:szCs w:val="22"/>
          <w:lang w:val="en-US"/>
        </w:rPr>
        <w:t>.1</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71E55BF2"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851E69">
        <w:rPr>
          <w:rFonts w:cs="Arial"/>
          <w:sz w:val="22"/>
          <w:szCs w:val="22"/>
        </w:rPr>
        <w:t>Multicast</w:t>
      </w:r>
      <w:r w:rsidR="00851E69">
        <w:rPr>
          <w:rFonts w:cs="Arial"/>
          <w:sz w:val="22"/>
          <w:szCs w:val="22"/>
          <w:lang w:val="en-US"/>
        </w:rPr>
        <w:t xml:space="preserve"> MCCH</w:t>
      </w:r>
      <w:r w:rsidR="00995DBE" w:rsidRPr="00995DBE">
        <w:rPr>
          <w:rFonts w:cs="Arial"/>
          <w:sz w:val="22"/>
          <w:szCs w:val="22"/>
          <w:lang w:val="en-US"/>
        </w:rPr>
        <w:t xml:space="preserve"> </w:t>
      </w:r>
      <w:r w:rsidR="00851E69">
        <w:rPr>
          <w:rFonts w:cs="Arial"/>
          <w:sz w:val="22"/>
          <w:szCs w:val="22"/>
          <w:lang w:val="en-US"/>
        </w:rPr>
        <w:t xml:space="preserve">design </w:t>
      </w:r>
      <w:r w:rsidR="00995DBE" w:rsidRPr="00995DBE">
        <w:rPr>
          <w:rFonts w:cs="Arial"/>
          <w:sz w:val="22"/>
          <w:szCs w:val="22"/>
          <w:lang w:val="en-US"/>
        </w:rPr>
        <w:t>for multicast 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099DB0E2" w:rsidR="00994E5A" w:rsidRPr="00AC4851" w:rsidRDefault="00416635" w:rsidP="00BB3653">
      <w:pPr>
        <w:snapToGrid w:val="0"/>
        <w:spacing w:before="120"/>
      </w:pPr>
      <w:r>
        <w:rPr>
          <w:rFonts w:hint="eastAsia"/>
        </w:rPr>
        <w:t>I</w:t>
      </w:r>
      <w:r>
        <w:t xml:space="preserve">n the last meeting, RAN2 made </w:t>
      </w:r>
      <w:r w:rsidR="00BB3653">
        <w:t>several</w:t>
      </w:r>
      <w:r>
        <w:t xml:space="preserve"> agreement</w:t>
      </w:r>
      <w:r w:rsidR="00BB3653">
        <w:t>s</w:t>
      </w:r>
      <w:r>
        <w:t xml:space="preserve"> </w:t>
      </w:r>
      <w:r w:rsidR="00BB3653">
        <w:t>for PTM configuration delivery and service continuity for multicast</w:t>
      </w:r>
      <w:r w:rsidR="00AD4728">
        <w:t xml:space="preserve"> reception</w:t>
      </w:r>
      <w:r w:rsidRPr="00416635">
        <w:t xml:space="preserve"> in RRC INACTIVE</w:t>
      </w:r>
      <w:r w:rsidR="00BB3653">
        <w:t>.</w:t>
      </w:r>
      <w:r w:rsidR="001C6610">
        <w:t xml:space="preserve"> </w:t>
      </w:r>
      <w:r>
        <w:rPr>
          <w:rFonts w:hint="eastAsia"/>
        </w:rPr>
        <w:t>I</w:t>
      </w:r>
      <w:r>
        <w:t>n this contri</w:t>
      </w:r>
      <w:r w:rsidRPr="00AC4851">
        <w:t xml:space="preserve">bution, we </w:t>
      </w:r>
      <w:r w:rsidR="001C6610">
        <w:t xml:space="preserve">further discuss the </w:t>
      </w:r>
      <w:r w:rsidR="00851E69">
        <w:t xml:space="preserve">detailed multicast </w:t>
      </w:r>
      <w:r w:rsidR="00851E69" w:rsidRPr="00851E69">
        <w:t>MCCH design</w:t>
      </w:r>
      <w:r w:rsidR="00851E69">
        <w:t xml:space="preserve"> and multicast MCCH monitoring for multicast in RRC INACTIVE</w:t>
      </w:r>
      <w:r w:rsidR="00EC46C6">
        <w:t xml:space="preserve"> </w:t>
      </w:r>
      <w:r w:rsidR="00EC46C6">
        <w:rPr>
          <w:rFonts w:hint="eastAsia"/>
        </w:rPr>
        <w:t>state</w:t>
      </w:r>
      <w:r>
        <w:t>.</w:t>
      </w:r>
    </w:p>
    <w:p w14:paraId="5E65E5B9" w14:textId="073B7FCB" w:rsidR="00BB67DC" w:rsidRDefault="00BB67DC" w:rsidP="007D4A19">
      <w:pPr>
        <w:pStyle w:val="1"/>
        <w:ind w:hanging="792"/>
      </w:pPr>
      <w:r>
        <w:t>Discussion</w:t>
      </w:r>
    </w:p>
    <w:p w14:paraId="79A274BE" w14:textId="723EE985" w:rsidR="00A91ADA" w:rsidRDefault="00582D73" w:rsidP="00851E69">
      <w:pPr>
        <w:pStyle w:val="2"/>
      </w:pPr>
      <w:r>
        <w:t xml:space="preserve">Time for </w:t>
      </w:r>
      <w:r w:rsidR="00FD37B7">
        <w:t>Multicast MCCH Monitoring</w:t>
      </w:r>
    </w:p>
    <w:p w14:paraId="54F3D631" w14:textId="2E9DE51E" w:rsidR="00A91ADA" w:rsidRDefault="00A91ADA" w:rsidP="00A91ADA">
      <w:r>
        <w:rPr>
          <w:rFonts w:hint="eastAsia"/>
        </w:rPr>
        <w:t>I</w:t>
      </w:r>
      <w:r>
        <w:t xml:space="preserve">n the last meeting’s agreement, </w:t>
      </w:r>
      <w:r w:rsidR="00FD37B7">
        <w:rPr>
          <w:rFonts w:hint="eastAsia"/>
        </w:rPr>
        <w:t>RAN</w:t>
      </w:r>
      <w:r w:rsidR="00FD37B7">
        <w:t>2 made the following agreements on initial PTM configuration delivery and multicast MCCH:</w:t>
      </w:r>
    </w:p>
    <w:tbl>
      <w:tblPr>
        <w:tblStyle w:val="af8"/>
        <w:tblW w:w="0" w:type="auto"/>
        <w:tblLook w:val="04A0" w:firstRow="1" w:lastRow="0" w:firstColumn="1" w:lastColumn="0" w:noHBand="0" w:noVBand="1"/>
      </w:tblPr>
      <w:tblGrid>
        <w:gridCol w:w="9629"/>
      </w:tblGrid>
      <w:tr w:rsidR="00A91ADA" w14:paraId="05038001" w14:textId="77777777" w:rsidTr="00A91ADA">
        <w:tc>
          <w:tcPr>
            <w:tcW w:w="9629" w:type="dxa"/>
          </w:tcPr>
          <w:p w14:paraId="108B6D7B" w14:textId="0FC2C095" w:rsidR="00582D73" w:rsidRPr="00582D73" w:rsidRDefault="00582D73" w:rsidP="00582D73">
            <w:pPr>
              <w:overflowPunct/>
              <w:autoSpaceDE/>
              <w:autoSpaceDN/>
              <w:adjustRightInd/>
              <w:spacing w:before="60" w:after="0"/>
              <w:jc w:val="left"/>
              <w:textAlignment w:val="center"/>
              <w:rPr>
                <w:rFonts w:ascii="Calibri" w:hAnsi="Calibri" w:cs="Calibri"/>
                <w:sz w:val="22"/>
                <w:szCs w:val="22"/>
              </w:rPr>
            </w:pPr>
            <w:r>
              <w:rPr>
                <w:rFonts w:ascii="Calibri" w:hAnsi="Calibri" w:cs="Calibri" w:hint="eastAsia"/>
                <w:sz w:val="22"/>
                <w:szCs w:val="22"/>
              </w:rPr>
              <w:t>I</w:t>
            </w:r>
            <w:r>
              <w:rPr>
                <w:rFonts w:ascii="Calibri" w:hAnsi="Calibri" w:cs="Calibri"/>
                <w:sz w:val="22"/>
                <w:szCs w:val="22"/>
              </w:rPr>
              <w:t>nitial config:</w:t>
            </w:r>
          </w:p>
          <w:p w14:paraId="12A14769" w14:textId="368E6A29" w:rsidR="00582D73" w:rsidRPr="00582D73" w:rsidRDefault="00582D73" w:rsidP="00E652A3">
            <w:pPr>
              <w:numPr>
                <w:ilvl w:val="0"/>
                <w:numId w:val="18"/>
              </w:numPr>
              <w:overflowPunct/>
              <w:autoSpaceDE/>
              <w:autoSpaceDN/>
              <w:adjustRightInd/>
              <w:spacing w:before="60" w:after="0"/>
              <w:jc w:val="left"/>
              <w:textAlignment w:val="center"/>
              <w:rPr>
                <w:rFonts w:ascii="Calibri" w:hAnsi="Calibri" w:cs="Calibri"/>
                <w:sz w:val="22"/>
                <w:szCs w:val="22"/>
              </w:rPr>
            </w:pPr>
            <w:r>
              <w:rPr>
                <w:rFonts w:cs="Arial"/>
                <w:b/>
                <w:bCs/>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279EAB7E" w14:textId="3D62D804" w:rsidR="00FD37B7" w:rsidRPr="00582D73" w:rsidRDefault="00FD37B7" w:rsidP="00E652A3">
            <w:pPr>
              <w:numPr>
                <w:ilvl w:val="0"/>
                <w:numId w:val="18"/>
              </w:numPr>
              <w:overflowPunct/>
              <w:autoSpaceDE/>
              <w:autoSpaceDN/>
              <w:adjustRightInd/>
              <w:spacing w:before="60" w:after="0"/>
              <w:jc w:val="left"/>
              <w:textAlignment w:val="center"/>
              <w:rPr>
                <w:rFonts w:ascii="Calibri" w:hAnsi="Calibri" w:cs="Calibri"/>
                <w:sz w:val="22"/>
                <w:szCs w:val="22"/>
              </w:rPr>
            </w:pPr>
            <w:r w:rsidRPr="00FD37B7">
              <w:rPr>
                <w:rFonts w:cs="Arial"/>
                <w:b/>
                <w:bCs/>
              </w:rPr>
              <w:t xml:space="preserve">When network configures UE to receive multicast in INACTIVE state, </w:t>
            </w:r>
            <w:proofErr w:type="spellStart"/>
            <w:r w:rsidRPr="00FD37B7">
              <w:rPr>
                <w:rFonts w:cs="Arial"/>
                <w:b/>
                <w:bCs/>
              </w:rPr>
              <w:t>RRCRelease</w:t>
            </w:r>
            <w:proofErr w:type="spellEnd"/>
            <w:r w:rsidRPr="00FD37B7">
              <w:rPr>
                <w:rFonts w:cs="Arial"/>
                <w:b/>
                <w:bCs/>
              </w:rPr>
              <w:t xml:space="preserve"> message with </w:t>
            </w:r>
            <w:proofErr w:type="spellStart"/>
            <w:r w:rsidRPr="00FD37B7">
              <w:rPr>
                <w:rFonts w:cs="Arial"/>
                <w:b/>
                <w:bCs/>
              </w:rPr>
              <w:t>suspendconfig</w:t>
            </w:r>
            <w:proofErr w:type="spellEnd"/>
            <w:r w:rsidRPr="00FD37B7">
              <w:rPr>
                <w:rFonts w:cs="Arial"/>
                <w:b/>
                <w:bCs/>
              </w:rPr>
              <w:t xml:space="preserve"> can be used to deliver the PTM configuration. Other dedicated RRC messages will not be used to provide PTM configuration for MBS multicast for INACTIVE.</w:t>
            </w:r>
          </w:p>
          <w:p w14:paraId="1405DAA9" w14:textId="4AF31E74" w:rsidR="00582D73" w:rsidRDefault="00582D73" w:rsidP="00582D73">
            <w:pPr>
              <w:overflowPunct/>
              <w:autoSpaceDE/>
              <w:autoSpaceDN/>
              <w:adjustRightInd/>
              <w:spacing w:before="60" w:after="0"/>
              <w:jc w:val="left"/>
              <w:textAlignment w:val="center"/>
              <w:rPr>
                <w:rFonts w:ascii="Calibri" w:hAnsi="Calibri" w:cs="Calibri"/>
                <w:sz w:val="22"/>
                <w:szCs w:val="22"/>
              </w:rPr>
            </w:pPr>
            <w:r w:rsidRPr="00582D73">
              <w:rPr>
                <w:rFonts w:ascii="Calibri" w:hAnsi="Calibri" w:cs="Calibri" w:hint="eastAsia"/>
                <w:sz w:val="22"/>
                <w:szCs w:val="22"/>
              </w:rPr>
              <w:t>M</w:t>
            </w:r>
            <w:r w:rsidRPr="00582D73">
              <w:rPr>
                <w:rFonts w:ascii="Calibri" w:hAnsi="Calibri" w:cs="Calibri"/>
                <w:sz w:val="22"/>
                <w:szCs w:val="22"/>
              </w:rPr>
              <w:t>CCH:</w:t>
            </w:r>
          </w:p>
          <w:p w14:paraId="344A8BAB" w14:textId="77777777" w:rsidR="00FD37B7" w:rsidRDefault="00FD37B7" w:rsidP="00E652A3">
            <w:pPr>
              <w:numPr>
                <w:ilvl w:val="0"/>
                <w:numId w:val="18"/>
              </w:numPr>
              <w:overflowPunct/>
              <w:autoSpaceDE/>
              <w:autoSpaceDN/>
              <w:adjustRightInd/>
              <w:spacing w:before="60" w:after="0"/>
              <w:jc w:val="left"/>
              <w:textAlignment w:val="center"/>
              <w:rPr>
                <w:rFonts w:ascii="Calibri" w:hAnsi="Calibri" w:cs="Calibri"/>
                <w:sz w:val="22"/>
                <w:szCs w:val="22"/>
              </w:rPr>
            </w:pPr>
            <w:r w:rsidRPr="00FD37B7">
              <w:rPr>
                <w:rFonts w:cs="Arial"/>
                <w:b/>
                <w:bCs/>
              </w:rPr>
              <w:t>We introduce a new MCCH logical channel for multicast in INACTIVE (different from broadcast MCCH)</w:t>
            </w:r>
          </w:p>
          <w:p w14:paraId="15914429" w14:textId="77777777" w:rsidR="00FD37B7" w:rsidRDefault="00FD37B7" w:rsidP="00E652A3">
            <w:pPr>
              <w:numPr>
                <w:ilvl w:val="0"/>
                <w:numId w:val="18"/>
              </w:numPr>
              <w:overflowPunct/>
              <w:autoSpaceDE/>
              <w:autoSpaceDN/>
              <w:adjustRightInd/>
              <w:spacing w:before="60" w:after="0"/>
              <w:jc w:val="left"/>
              <w:textAlignment w:val="center"/>
              <w:rPr>
                <w:rFonts w:ascii="Calibri" w:hAnsi="Calibri" w:cs="Calibri"/>
                <w:sz w:val="22"/>
                <w:szCs w:val="22"/>
              </w:rPr>
            </w:pPr>
            <w:r w:rsidRPr="00FD37B7">
              <w:rPr>
                <w:rFonts w:cs="Arial"/>
                <w:b/>
                <w:bCs/>
              </w:rPr>
              <w:t xml:space="preserve">Multicast MCCH configuration is provided via new SIB. </w:t>
            </w:r>
          </w:p>
          <w:p w14:paraId="178C8629" w14:textId="72C5163B" w:rsidR="00A91ADA" w:rsidRPr="00FD37B7" w:rsidRDefault="00FD37B7" w:rsidP="00E652A3">
            <w:pPr>
              <w:numPr>
                <w:ilvl w:val="0"/>
                <w:numId w:val="18"/>
              </w:numPr>
              <w:overflowPunct/>
              <w:autoSpaceDE/>
              <w:autoSpaceDN/>
              <w:adjustRightInd/>
              <w:spacing w:before="60" w:after="0"/>
              <w:jc w:val="left"/>
              <w:textAlignment w:val="center"/>
              <w:rPr>
                <w:rFonts w:ascii="Calibri" w:hAnsi="Calibri" w:cs="Calibri"/>
                <w:sz w:val="22"/>
                <w:szCs w:val="22"/>
              </w:rPr>
            </w:pPr>
            <w:r w:rsidRPr="00FD37B7">
              <w:rPr>
                <w:rFonts w:cs="Arial"/>
                <w:b/>
                <w:bCs/>
              </w:rPr>
              <w:t>Optionally, Multicast MCCH configuration for the serving cell can also be provided in dedicated signalling. Understanding is we are not optimizing mobility case because of this.</w:t>
            </w:r>
          </w:p>
        </w:tc>
      </w:tr>
    </w:tbl>
    <w:p w14:paraId="5842F62B" w14:textId="77777777" w:rsidR="00FD37B7" w:rsidRDefault="00FD37B7" w:rsidP="00A91ADA"/>
    <w:p w14:paraId="27E56B53" w14:textId="3EB2E8B9" w:rsidR="003D436C" w:rsidRPr="003D436C" w:rsidRDefault="00FD37B7" w:rsidP="00582D73">
      <w:r>
        <w:t xml:space="preserve">Compared with Rel-17 multicast or broadcast, the </w:t>
      </w:r>
      <w:r w:rsidR="00582D73">
        <w:t>main</w:t>
      </w:r>
      <w:r>
        <w:t xml:space="preserve"> difference </w:t>
      </w:r>
      <w:r w:rsidR="00EC46C6">
        <w:t>in</w:t>
      </w:r>
      <w:r>
        <w:t xml:space="preserve"> PTM configuration delivery for </w:t>
      </w:r>
      <w:r w:rsidR="00582D73">
        <w:t>Rel-18 multicast</w:t>
      </w:r>
      <w:r>
        <w:t xml:space="preserve"> in RRC INACTIVE is that the </w:t>
      </w:r>
      <w:r w:rsidR="00582D73">
        <w:t xml:space="preserve">PTM </w:t>
      </w:r>
      <w:r>
        <w:t xml:space="preserve">configuration will be delivered to UE </w:t>
      </w:r>
      <w:r w:rsidR="00EC46C6">
        <w:t>in</w:t>
      </w:r>
      <w:r>
        <w:t xml:space="preserve"> 2 ways, i.e., dedicated signalling in the beginning, and MCCH way in the following configuration update. </w:t>
      </w:r>
      <w:r w:rsidR="00763BED">
        <w:rPr>
          <w:rFonts w:hint="eastAsia"/>
        </w:rPr>
        <w:t>Given</w:t>
      </w:r>
      <w:r w:rsidR="00763BED">
        <w:t xml:space="preserve"> that</w:t>
      </w:r>
      <w:r w:rsidR="00C265A2">
        <w:t xml:space="preserve"> UE can receive multicast </w:t>
      </w:r>
      <w:r w:rsidR="00EC46C6">
        <w:t>sessions</w:t>
      </w:r>
      <w:r w:rsidR="00C265A2">
        <w:t xml:space="preserve"> in RRC INACTIVE even without the information in multicast MCCH (at least in the beginning)</w:t>
      </w:r>
      <w:r>
        <w:t>, a question is raised that when</w:t>
      </w:r>
      <w:r w:rsidR="00C265A2">
        <w:t>/how</w:t>
      </w:r>
      <w:r>
        <w:t xml:space="preserve"> UE obtain</w:t>
      </w:r>
      <w:r w:rsidR="00582D73">
        <w:t>s</w:t>
      </w:r>
      <w:r>
        <w:t xml:space="preserve"> the </w:t>
      </w:r>
      <w:r w:rsidR="00C265A2">
        <w:t xml:space="preserve">multicast </w:t>
      </w:r>
      <w:r>
        <w:t>MCCH</w:t>
      </w:r>
      <w:r w:rsidR="00C265A2">
        <w:t>.</w:t>
      </w:r>
      <w:r>
        <w:t xml:space="preserve"> </w:t>
      </w:r>
    </w:p>
    <w:p w14:paraId="2956AA32" w14:textId="0B8AAA17" w:rsidR="007B7381" w:rsidRDefault="00582D73" w:rsidP="00C265A2">
      <w:r>
        <w:t xml:space="preserve">The initial PTM configuration can be delivered to UE before/when session </w:t>
      </w:r>
      <w:r w:rsidR="00EC46C6">
        <w:t>activates</w:t>
      </w:r>
      <w:r w:rsidR="00C265A2">
        <w:t xml:space="preserve"> by dedicated signalling (</w:t>
      </w:r>
      <w:proofErr w:type="gramStart"/>
      <w:r w:rsidR="00C265A2">
        <w:t>i.e.</w:t>
      </w:r>
      <w:proofErr w:type="gramEnd"/>
      <w:r w:rsidR="00C265A2">
        <w:t xml:space="preserve"> </w:t>
      </w:r>
      <w:proofErr w:type="spellStart"/>
      <w:r w:rsidR="00C265A2" w:rsidRPr="00C265A2">
        <w:rPr>
          <w:i/>
          <w:iCs/>
        </w:rPr>
        <w:t>RRCRelease</w:t>
      </w:r>
      <w:proofErr w:type="spellEnd"/>
      <w:r w:rsidR="00C265A2">
        <w:t xml:space="preserve"> message with </w:t>
      </w:r>
      <w:proofErr w:type="spellStart"/>
      <w:r w:rsidR="00C265A2" w:rsidRPr="00C265A2">
        <w:rPr>
          <w:i/>
          <w:iCs/>
        </w:rPr>
        <w:t>suspendconfig</w:t>
      </w:r>
      <w:proofErr w:type="spellEnd"/>
      <w:r w:rsidR="00C265A2">
        <w:t>).</w:t>
      </w:r>
      <w:r w:rsidR="00B37677">
        <w:t xml:space="preserve"> One possible way is</w:t>
      </w:r>
      <w:r w:rsidR="007B7381">
        <w:t xml:space="preserve"> that</w:t>
      </w:r>
      <w:r w:rsidR="00B37677">
        <w:t xml:space="preserve"> network indicates the </w:t>
      </w:r>
      <w:r w:rsidR="00F27B5B">
        <w:rPr>
          <w:rFonts w:hint="eastAsia"/>
        </w:rPr>
        <w:t>config</w:t>
      </w:r>
      <w:r w:rsidR="00F27B5B">
        <w:t xml:space="preserve"> </w:t>
      </w:r>
      <w:r w:rsidR="00F27B5B">
        <w:rPr>
          <w:rFonts w:hint="eastAsia"/>
        </w:rPr>
        <w:t>of</w:t>
      </w:r>
      <w:r w:rsidR="00F27B5B">
        <w:t xml:space="preserve"> </w:t>
      </w:r>
      <w:r w:rsidR="00B37677">
        <w:t xml:space="preserve">multicast MCCH together with the initial config via dedicated RRC signalling. </w:t>
      </w:r>
      <w:r w:rsidR="007B7381">
        <w:rPr>
          <w:rFonts w:hint="eastAsia"/>
        </w:rPr>
        <w:t>O</w:t>
      </w:r>
      <w:r w:rsidR="007B7381">
        <w:t xml:space="preserve">ptionally, if </w:t>
      </w:r>
      <w:r w:rsidR="00EC46C6">
        <w:t xml:space="preserve">the </w:t>
      </w:r>
      <w:r w:rsidR="007B7381">
        <w:t xml:space="preserve">network does not provide the multicast MCCH config via dedicated signalling, UE can also obtain the multicast MCCH via SIB. </w:t>
      </w:r>
    </w:p>
    <w:p w14:paraId="2CCACD98" w14:textId="4FBABE30" w:rsidR="00F27B5B" w:rsidRDefault="00A455B7" w:rsidP="00C265A2">
      <w:r>
        <w:rPr>
          <w:b/>
          <w:bCs/>
        </w:rPr>
        <w:t>Observation</w:t>
      </w:r>
      <w:r w:rsidR="003D436C">
        <w:rPr>
          <w:b/>
          <w:bCs/>
        </w:rPr>
        <w:t xml:space="preserve"> 1</w:t>
      </w:r>
      <w:r w:rsidR="003D436C" w:rsidRPr="003D436C">
        <w:rPr>
          <w:b/>
          <w:bCs/>
        </w:rPr>
        <w:t xml:space="preserve">: </w:t>
      </w:r>
      <w:r w:rsidR="003D436C">
        <w:rPr>
          <w:b/>
          <w:bCs/>
        </w:rPr>
        <w:t xml:space="preserve">The multicast MCCH configuration can be indicated to UE together with </w:t>
      </w:r>
      <w:r w:rsidR="00EC46C6">
        <w:rPr>
          <w:b/>
          <w:bCs/>
        </w:rPr>
        <w:t xml:space="preserve">the </w:t>
      </w:r>
      <w:r w:rsidR="003D436C">
        <w:rPr>
          <w:b/>
          <w:bCs/>
        </w:rPr>
        <w:t xml:space="preserve">initial PTM config by dedicated signalling, </w:t>
      </w:r>
      <w:r w:rsidR="00763BED">
        <w:rPr>
          <w:b/>
          <w:bCs/>
        </w:rPr>
        <w:t>if</w:t>
      </w:r>
      <w:r w:rsidR="003D436C">
        <w:rPr>
          <w:b/>
          <w:bCs/>
        </w:rPr>
        <w:t xml:space="preserve"> it is not indicated, UE can also obtain the multicast MCCH via SIB.</w:t>
      </w:r>
    </w:p>
    <w:p w14:paraId="1A07FA28" w14:textId="70F5A64C" w:rsidR="007B7381" w:rsidRDefault="00A455B7" w:rsidP="00EF7B11">
      <w:r>
        <w:lastRenderedPageBreak/>
        <w:t xml:space="preserve">Therefore, the </w:t>
      </w:r>
      <w:r w:rsidR="007B7381">
        <w:t xml:space="preserve">question is when </w:t>
      </w:r>
      <w:r>
        <w:t xml:space="preserve">the UE </w:t>
      </w:r>
      <w:r w:rsidR="007B7381">
        <w:t>should start monitor</w:t>
      </w:r>
      <w:r>
        <w:t>ing</w:t>
      </w:r>
      <w:r w:rsidR="007B7381">
        <w:t xml:space="preserve"> multicast MCCH</w:t>
      </w:r>
      <w:r w:rsidR="007B7381">
        <w:rPr>
          <w:rFonts w:hint="eastAsia"/>
        </w:rPr>
        <w:t>.</w:t>
      </w:r>
      <w:r w:rsidR="007B7381">
        <w:t xml:space="preserve"> </w:t>
      </w:r>
      <w:r w:rsidR="00EF7B11">
        <w:t>Since UE may receive the PTM config before session activates and the MCCH config may be indicated together</w:t>
      </w:r>
      <w:r w:rsidR="00F27B5B">
        <w:t>.</w:t>
      </w:r>
      <w:r w:rsidR="00EF7B11">
        <w:t xml:space="preserve"> It is possible that</w:t>
      </w:r>
      <w:r w:rsidR="00DB055B">
        <w:t xml:space="preserve"> UE start to monitor</w:t>
      </w:r>
      <w:r w:rsidR="00DB055B" w:rsidRPr="00DB055B">
        <w:t xml:space="preserve"> </w:t>
      </w:r>
      <w:r w:rsidR="00DB055B">
        <w:t>multicast MCCH when receives the MCCH config</w:t>
      </w:r>
      <w:r w:rsidR="00EF7B11">
        <w:t>, which may be helpful for receiving some notifications.</w:t>
      </w:r>
      <w:r w:rsidR="00F84BF0">
        <w:t xml:space="preserve"> </w:t>
      </w:r>
      <w:r>
        <w:rPr>
          <w:rFonts w:hint="eastAsia"/>
        </w:rPr>
        <w:t>O</w:t>
      </w:r>
      <w:r>
        <w:t xml:space="preserve">ptionally, </w:t>
      </w:r>
      <w:r w:rsidR="00F84BF0">
        <w:t>U</w:t>
      </w:r>
      <w:r w:rsidR="00F27B5B">
        <w:t xml:space="preserve">E </w:t>
      </w:r>
      <w:r w:rsidR="00F84BF0">
        <w:t xml:space="preserve">can </w:t>
      </w:r>
      <w:r w:rsidR="00F27B5B">
        <w:t>start multicast MCCH monitoring when</w:t>
      </w:r>
      <w:r w:rsidR="00B7732A">
        <w:t xml:space="preserve"> UE is notified for</w:t>
      </w:r>
      <w:r w:rsidR="00F27B5B">
        <w:t xml:space="preserve"> session activat</w:t>
      </w:r>
      <w:r w:rsidR="00B7732A">
        <w:t>ion</w:t>
      </w:r>
      <w:r w:rsidR="00F84BF0">
        <w:t xml:space="preserve"> and a</w:t>
      </w:r>
      <w:r w:rsidR="00DB055B">
        <w:t>pplying the PTM configuration</w:t>
      </w:r>
      <w:r w:rsidR="00F27B5B">
        <w:t>.</w:t>
      </w:r>
    </w:p>
    <w:p w14:paraId="5465AE3D" w14:textId="45A85F70" w:rsidR="00E652A3" w:rsidRPr="00DB055B" w:rsidRDefault="00B7732A" w:rsidP="00C265A2">
      <w:r>
        <w:rPr>
          <w:rFonts w:hint="eastAsia"/>
        </w:rPr>
        <w:t>I</w:t>
      </w:r>
      <w:r>
        <w:t xml:space="preserve">n our </w:t>
      </w:r>
      <w:r w:rsidR="00EC46C6">
        <w:t>view</w:t>
      </w:r>
      <w:r>
        <w:t>, it is not necessary to</w:t>
      </w:r>
      <w:r w:rsidR="00EF7B11">
        <w:t xml:space="preserve"> monitor</w:t>
      </w:r>
      <w:r>
        <w:t xml:space="preserve"> multicast MCCH when the session </w:t>
      </w:r>
      <w:r w:rsidR="00EC46C6">
        <w:t>is not started</w:t>
      </w:r>
      <w:r w:rsidR="00F84BF0">
        <w:t>, and the notification when the session is not activated should be delivered via paging message to UEs in RRC INACTIVE state.</w:t>
      </w:r>
    </w:p>
    <w:p w14:paraId="3B804782" w14:textId="1C522518" w:rsidR="005A2404" w:rsidRDefault="0068250C" w:rsidP="00A91ADA">
      <w:pPr>
        <w:rPr>
          <w:rFonts w:eastAsia="Batang" w:cs="Arial"/>
          <w:b/>
        </w:rPr>
      </w:pPr>
      <w:bookmarkStart w:id="0" w:name="_Hlk127536874"/>
      <w:r>
        <w:rPr>
          <w:rFonts w:eastAsia="Batang" w:cs="Arial"/>
          <w:b/>
        </w:rPr>
        <w:t xml:space="preserve">Proposal </w:t>
      </w:r>
      <w:r w:rsidR="00A455B7">
        <w:rPr>
          <w:rFonts w:eastAsia="Batang" w:cs="Arial"/>
          <w:b/>
        </w:rPr>
        <w:t>1</w:t>
      </w:r>
      <w:r>
        <w:rPr>
          <w:rFonts w:eastAsia="Batang" w:cs="Arial"/>
          <w:b/>
        </w:rPr>
        <w:t xml:space="preserve">: </w:t>
      </w:r>
      <w:bookmarkEnd w:id="0"/>
      <w:r w:rsidR="00F84BF0">
        <w:rPr>
          <w:rFonts w:eastAsia="Batang" w:cs="Arial"/>
          <w:b/>
        </w:rPr>
        <w:t xml:space="preserve"> UE starts monitor</w:t>
      </w:r>
      <w:r w:rsidR="00334B91">
        <w:rPr>
          <w:rFonts w:eastAsia="Batang" w:cs="Arial"/>
          <w:b/>
        </w:rPr>
        <w:t>ing</w:t>
      </w:r>
      <w:r w:rsidR="00F84BF0">
        <w:rPr>
          <w:rFonts w:eastAsia="Batang" w:cs="Arial"/>
          <w:b/>
        </w:rPr>
        <w:t xml:space="preserve"> multicast MCCH when it starts to receive multicast from RRC INACTIVE state.</w:t>
      </w:r>
    </w:p>
    <w:p w14:paraId="744A76CB" w14:textId="1028F080" w:rsidR="00A455B7" w:rsidRDefault="00334B91" w:rsidP="00A91ADA">
      <w:pPr>
        <w:rPr>
          <w:rStyle w:val="ui-provider"/>
        </w:rPr>
      </w:pPr>
      <w:r w:rsidRPr="00334B91">
        <w:t xml:space="preserve">Accordingly, </w:t>
      </w:r>
      <w:r>
        <w:t>UE should stop monitoring multicast MCCH if the session is deactivated, released,</w:t>
      </w:r>
      <w:r w:rsidRPr="00334B91">
        <w:t xml:space="preserve"> </w:t>
      </w:r>
      <w:r>
        <w:rPr>
          <w:rStyle w:val="ui-provider"/>
        </w:rPr>
        <w:t>or the UE is no longer interested in the service</w:t>
      </w:r>
      <w:r>
        <w:t xml:space="preserve">. </w:t>
      </w:r>
      <w:r>
        <w:rPr>
          <w:rStyle w:val="ui-provider"/>
        </w:rPr>
        <w:t xml:space="preserve">Monitoring multicast MCCH for an inactive session is not power-friendly, and </w:t>
      </w:r>
      <w:r w:rsidR="00EC46C6">
        <w:rPr>
          <w:rStyle w:val="ui-provider"/>
        </w:rPr>
        <w:t xml:space="preserve">all </w:t>
      </w:r>
      <w:r>
        <w:rPr>
          <w:rStyle w:val="ui-provider"/>
        </w:rPr>
        <w:t>notifications</w:t>
      </w:r>
      <w:r w:rsidR="00EC46C6">
        <w:rPr>
          <w:rStyle w:val="ui-provider"/>
        </w:rPr>
        <w:t xml:space="preserve"> </w:t>
      </w:r>
      <w:r w:rsidR="00EC46C6">
        <w:rPr>
          <w:rStyle w:val="ui-provider"/>
          <w:rFonts w:hint="eastAsia"/>
        </w:rPr>
        <w:t>in</w:t>
      </w:r>
      <w:r w:rsidR="00EC46C6">
        <w:rPr>
          <w:rStyle w:val="ui-provider"/>
        </w:rPr>
        <w:t xml:space="preserve"> this stage</w:t>
      </w:r>
      <w:r>
        <w:rPr>
          <w:rStyle w:val="ui-provider"/>
        </w:rPr>
        <w:t xml:space="preserve"> should be</w:t>
      </w:r>
      <w:r w:rsidR="00510FBE">
        <w:rPr>
          <w:rStyle w:val="ui-provider"/>
        </w:rPr>
        <w:t xml:space="preserve"> indicate</w:t>
      </w:r>
      <w:r>
        <w:rPr>
          <w:rStyle w:val="ui-provider"/>
        </w:rPr>
        <w:t>d via paging message instead.</w:t>
      </w:r>
    </w:p>
    <w:p w14:paraId="1ED0938E" w14:textId="29915F4A" w:rsidR="003C61A7" w:rsidRPr="003C61A7" w:rsidRDefault="001D5DDF" w:rsidP="00A91ADA">
      <w:pPr>
        <w:rPr>
          <w:rFonts w:eastAsia="Batang" w:cs="Arial"/>
          <w:b/>
        </w:rPr>
      </w:pPr>
      <w:r>
        <w:rPr>
          <w:b/>
          <w:bCs/>
        </w:rPr>
        <w:t>Obs</w:t>
      </w:r>
      <w:r w:rsidRPr="003C61A7">
        <w:rPr>
          <w:rFonts w:eastAsia="Batang" w:cs="Arial"/>
          <w:b/>
        </w:rPr>
        <w:t xml:space="preserve">ervation </w:t>
      </w:r>
      <w:r w:rsidR="003C61A7">
        <w:rPr>
          <w:rFonts w:eastAsia="Batang" w:cs="Arial"/>
          <w:b/>
        </w:rPr>
        <w:t>2</w:t>
      </w:r>
      <w:r w:rsidRPr="003C61A7">
        <w:rPr>
          <w:rFonts w:eastAsia="Batang" w:cs="Arial"/>
          <w:b/>
        </w:rPr>
        <w:t xml:space="preserve">: </w:t>
      </w:r>
      <w:r w:rsidR="003C61A7" w:rsidRPr="003C61A7">
        <w:rPr>
          <w:rFonts w:eastAsia="Batang" w:cs="Arial"/>
          <w:b/>
        </w:rPr>
        <w:t xml:space="preserve">Monitoring multicast MCCH for an inactive session will lead to </w:t>
      </w:r>
      <w:r w:rsidR="003C61A7">
        <w:rPr>
          <w:rFonts w:eastAsia="Batang" w:cs="Arial"/>
          <w:b/>
        </w:rPr>
        <w:t xml:space="preserve">much </w:t>
      </w:r>
      <w:r w:rsidR="003C61A7" w:rsidRPr="003C61A7">
        <w:rPr>
          <w:rFonts w:eastAsia="Batang" w:cs="Arial"/>
          <w:b/>
        </w:rPr>
        <w:t>more power consumption, which is undesirable f</w:t>
      </w:r>
      <w:r w:rsidR="003C61A7" w:rsidRPr="003C61A7">
        <w:rPr>
          <w:rFonts w:eastAsia="Batang" w:cs="Arial" w:hint="eastAsia"/>
          <w:b/>
        </w:rPr>
        <w:t>o</w:t>
      </w:r>
      <w:r w:rsidR="003C61A7" w:rsidRPr="003C61A7">
        <w:rPr>
          <w:rFonts w:eastAsia="Batang" w:cs="Arial"/>
          <w:b/>
        </w:rPr>
        <w:t>r UE in RRC INACTIVE state.</w:t>
      </w:r>
    </w:p>
    <w:p w14:paraId="29B18D65" w14:textId="2C7E9869" w:rsidR="00334B91" w:rsidRDefault="00334B91" w:rsidP="00334B91">
      <w:pPr>
        <w:rPr>
          <w:rFonts w:eastAsia="Batang" w:cs="Arial"/>
          <w:b/>
        </w:rPr>
      </w:pPr>
      <w:r>
        <w:rPr>
          <w:rFonts w:eastAsia="Batang" w:cs="Arial"/>
          <w:b/>
        </w:rPr>
        <w:t xml:space="preserve">Proposal 2:  UE stops monitoring multicast MCCH when the session is </w:t>
      </w:r>
      <w:r w:rsidR="003070AC" w:rsidRPr="003070AC">
        <w:rPr>
          <w:rFonts w:eastAsia="Batang" w:cs="Arial"/>
          <w:b/>
        </w:rPr>
        <w:t>deactivated, released,</w:t>
      </w:r>
      <w:r>
        <w:rPr>
          <w:rFonts w:eastAsia="Batang" w:cs="Arial"/>
          <w:b/>
        </w:rPr>
        <w:t xml:space="preserve"> or UE is no</w:t>
      </w:r>
      <w:r w:rsidR="003070AC">
        <w:rPr>
          <w:rFonts w:eastAsia="Batang" w:cs="Arial"/>
          <w:b/>
        </w:rPr>
        <w:t xml:space="preserve"> longer</w:t>
      </w:r>
      <w:r>
        <w:rPr>
          <w:rFonts w:eastAsia="Batang" w:cs="Arial"/>
          <w:b/>
        </w:rPr>
        <w:t xml:space="preserve"> interested in th</w:t>
      </w:r>
      <w:r w:rsidR="00510FBE">
        <w:rPr>
          <w:rFonts w:eastAsia="Batang" w:cs="Arial"/>
          <w:b/>
        </w:rPr>
        <w:t>e multicast</w:t>
      </w:r>
      <w:r>
        <w:rPr>
          <w:rFonts w:eastAsia="Batang" w:cs="Arial"/>
          <w:b/>
        </w:rPr>
        <w:t xml:space="preserve"> </w:t>
      </w:r>
      <w:r w:rsidR="00510FBE">
        <w:rPr>
          <w:rFonts w:eastAsia="Batang" w:cs="Arial"/>
          <w:b/>
        </w:rPr>
        <w:t>session</w:t>
      </w:r>
      <w:r>
        <w:rPr>
          <w:rFonts w:eastAsia="Batang" w:cs="Arial"/>
          <w:b/>
        </w:rPr>
        <w:t>.</w:t>
      </w:r>
    </w:p>
    <w:p w14:paraId="6936524A" w14:textId="3215246C" w:rsidR="00C50BCB" w:rsidRPr="00C50BCB" w:rsidRDefault="00C50BCB" w:rsidP="00851E69">
      <w:pPr>
        <w:pStyle w:val="2"/>
      </w:pPr>
      <w:r>
        <w:t>Detailed design of multicast MCCH</w:t>
      </w:r>
      <w:r w:rsidR="003C61A7">
        <w:t xml:space="preserve"> message</w:t>
      </w:r>
    </w:p>
    <w:p w14:paraId="0CA85DF5" w14:textId="22634C8B" w:rsidR="00552D7E" w:rsidRDefault="00552D7E" w:rsidP="00A91ADA">
      <w:pPr>
        <w:rPr>
          <w:rStyle w:val="ui-provider"/>
        </w:rPr>
      </w:pPr>
      <w:r>
        <w:rPr>
          <w:rStyle w:val="ui-provider"/>
        </w:rPr>
        <w:t>Unlike</w:t>
      </w:r>
      <w:r>
        <w:t xml:space="preserve"> broadcast services,</w:t>
      </w:r>
      <w:r w:rsidRPr="00552D7E">
        <w:t xml:space="preserve"> </w:t>
      </w:r>
      <w:r>
        <w:rPr>
          <w:rStyle w:val="ui-provider"/>
        </w:rPr>
        <w:t xml:space="preserve">multicast services are designed for exclusive and authorized </w:t>
      </w:r>
      <w:r w:rsidR="00A10A31">
        <w:rPr>
          <w:rStyle w:val="ui-provider"/>
        </w:rPr>
        <w:t>UEs</w:t>
      </w:r>
      <w:r>
        <w:rPr>
          <w:rStyle w:val="ui-provider"/>
        </w:rPr>
        <w:t xml:space="preserve"> and should not be available to all UEs</w:t>
      </w:r>
      <w:r>
        <w:t>.</w:t>
      </w:r>
      <w:r>
        <w:rPr>
          <w:rFonts w:eastAsiaTheme="minorEastAsia" w:cs="Arial"/>
          <w:bCs/>
        </w:rPr>
        <w:t xml:space="preserve"> </w:t>
      </w:r>
      <w:r>
        <w:rPr>
          <w:rStyle w:val="ui-provider"/>
        </w:rPr>
        <w:t>To adhere to the principle</w:t>
      </w:r>
      <w:r>
        <w:rPr>
          <w:rFonts w:eastAsiaTheme="minorEastAsia" w:cs="Arial"/>
          <w:bCs/>
        </w:rPr>
        <w:t xml:space="preserve">, </w:t>
      </w:r>
      <w:r>
        <w:rPr>
          <w:rStyle w:val="ui-provider"/>
        </w:rPr>
        <w:t xml:space="preserve">MCCH signalling should be service-specific and only </w:t>
      </w:r>
      <w:r w:rsidR="00395758">
        <w:rPr>
          <w:rStyle w:val="ui-provider"/>
        </w:rPr>
        <w:t>available</w:t>
      </w:r>
      <w:r>
        <w:rPr>
          <w:rStyle w:val="ui-provider"/>
        </w:rPr>
        <w:t xml:space="preserve"> for authorized UE</w:t>
      </w:r>
      <w:r w:rsidR="00395758">
        <w:rPr>
          <w:rStyle w:val="ui-provider"/>
        </w:rPr>
        <w:t>s</w:t>
      </w:r>
      <w:r>
        <w:rPr>
          <w:rStyle w:val="ui-provider"/>
        </w:rPr>
        <w:t>.</w:t>
      </w:r>
    </w:p>
    <w:p w14:paraId="6AF379A4" w14:textId="3E34A4E3" w:rsidR="00087F4A" w:rsidRDefault="0066381A" w:rsidP="00A91ADA">
      <w:pPr>
        <w:rPr>
          <w:rStyle w:val="ui-provider"/>
        </w:rPr>
      </w:pPr>
      <w:r>
        <w:rPr>
          <w:rStyle w:val="ui-provider"/>
          <w:rFonts w:hint="eastAsia"/>
        </w:rPr>
        <w:t>I</w:t>
      </w:r>
      <w:r>
        <w:rPr>
          <w:rStyle w:val="ui-provider"/>
        </w:rPr>
        <w:t>n the previous meeting, RAN2 agreed to use the SIB+ MCCH way to deliver the PTM config</w:t>
      </w:r>
      <w:r w:rsidR="00395758">
        <w:rPr>
          <w:rStyle w:val="ui-provider"/>
        </w:rPr>
        <w:t xml:space="preserve">. </w:t>
      </w:r>
      <w:r w:rsidR="00D01C70">
        <w:rPr>
          <w:rStyle w:val="ui-provider"/>
        </w:rPr>
        <w:t>If we</w:t>
      </w:r>
      <w:r w:rsidR="00087F4A">
        <w:rPr>
          <w:rStyle w:val="ui-provider"/>
        </w:rPr>
        <w:t xml:space="preserve"> fully </w:t>
      </w:r>
      <w:r w:rsidR="00A10A31">
        <w:rPr>
          <w:rStyle w:val="ui-provider"/>
        </w:rPr>
        <w:t>reuse</w:t>
      </w:r>
      <w:r w:rsidR="00087F4A">
        <w:rPr>
          <w:rStyle w:val="ui-provider"/>
        </w:rPr>
        <w:t xml:space="preserve"> the </w:t>
      </w:r>
      <w:r w:rsidR="00D01C70">
        <w:rPr>
          <w:rStyle w:val="ui-provider"/>
        </w:rPr>
        <w:t>MCCH</w:t>
      </w:r>
      <w:r w:rsidR="00087F4A">
        <w:rPr>
          <w:rStyle w:val="ui-provider"/>
        </w:rPr>
        <w:t xml:space="preserve"> as Rel-17 broadcast</w:t>
      </w:r>
      <w:r w:rsidR="00D01C70">
        <w:rPr>
          <w:rStyle w:val="ui-provider"/>
        </w:rPr>
        <w:t>, it</w:t>
      </w:r>
      <w:r w:rsidR="00087F4A">
        <w:rPr>
          <w:rStyle w:val="ui-provider"/>
        </w:rPr>
        <w:t xml:space="preserve"> </w:t>
      </w:r>
      <w:r w:rsidR="00A10A31">
        <w:rPr>
          <w:rStyle w:val="ui-provider"/>
        </w:rPr>
        <w:t>will</w:t>
      </w:r>
      <w:r w:rsidR="00087F4A">
        <w:rPr>
          <w:rStyle w:val="ui-provider"/>
        </w:rPr>
        <w:t xml:space="preserve"> enable UEs to obtain the PTM configuration without </w:t>
      </w:r>
      <w:r w:rsidR="00A10A31">
        <w:rPr>
          <w:rStyle w:val="ui-provider"/>
        </w:rPr>
        <w:t>authorization (</w:t>
      </w:r>
      <w:r w:rsidR="00FD0906">
        <w:rPr>
          <w:rStyle w:val="ui-provider"/>
        </w:rPr>
        <w:t>via SIB-&gt;MCCH)</w:t>
      </w:r>
      <w:r w:rsidR="00087F4A">
        <w:rPr>
          <w:rStyle w:val="ui-provider"/>
        </w:rPr>
        <w:t>.</w:t>
      </w:r>
      <w:r w:rsidR="00395758">
        <w:rPr>
          <w:rStyle w:val="ui-provider"/>
        </w:rPr>
        <w:t xml:space="preserve"> </w:t>
      </w:r>
      <w:r w:rsidR="00087F4A">
        <w:rPr>
          <w:rStyle w:val="ui-provider"/>
        </w:rPr>
        <w:t xml:space="preserve">This would also have an impact on Rel-17 multicast, since the same PDCCH/PDSCH resources could be used for both UEs in RRC CONNECTED and RRC INACTIVE states, </w:t>
      </w:r>
      <w:r w:rsidR="00B7653F">
        <w:rPr>
          <w:rStyle w:val="ui-provider"/>
        </w:rPr>
        <w:t xml:space="preserve">finally </w:t>
      </w:r>
      <w:r w:rsidR="00087F4A">
        <w:rPr>
          <w:rStyle w:val="ui-provider"/>
        </w:rPr>
        <w:t>resulting in unrestricted access to all multicast services for all UEs.</w:t>
      </w:r>
    </w:p>
    <w:p w14:paraId="7F5A194C" w14:textId="0DDF53AD" w:rsidR="00B7653F" w:rsidRDefault="00B7653F" w:rsidP="00A91ADA">
      <w:pPr>
        <w:rPr>
          <w:rStyle w:val="ui-provider"/>
        </w:rPr>
      </w:pPr>
      <w:r w:rsidRPr="00B7653F">
        <w:rPr>
          <w:b/>
          <w:bCs/>
        </w:rPr>
        <w:t xml:space="preserve">Observation </w:t>
      </w:r>
      <w:r w:rsidR="003C61A7">
        <w:rPr>
          <w:b/>
          <w:bCs/>
        </w:rPr>
        <w:t>3</w:t>
      </w:r>
      <w:r w:rsidRPr="00B7653F">
        <w:rPr>
          <w:b/>
          <w:bCs/>
        </w:rPr>
        <w:t>:</w:t>
      </w:r>
      <w:r w:rsidRPr="00B7653F">
        <w:rPr>
          <w:rStyle w:val="ui-provider"/>
          <w:b/>
          <w:bCs/>
        </w:rPr>
        <w:t xml:space="preserve"> Reusing legacy</w:t>
      </w:r>
      <w:r w:rsidR="00D01C70">
        <w:rPr>
          <w:rStyle w:val="ui-provider"/>
          <w:b/>
          <w:bCs/>
        </w:rPr>
        <w:t xml:space="preserve"> </w:t>
      </w:r>
      <w:r w:rsidR="00A10A31">
        <w:rPr>
          <w:rStyle w:val="ui-provider"/>
          <w:b/>
          <w:bCs/>
        </w:rPr>
        <w:t xml:space="preserve">broadcast </w:t>
      </w:r>
      <w:r w:rsidRPr="00B7653F">
        <w:rPr>
          <w:rStyle w:val="ui-provider"/>
          <w:b/>
          <w:bCs/>
        </w:rPr>
        <w:t>MCCH</w:t>
      </w:r>
      <w:r w:rsidR="00D01C70">
        <w:rPr>
          <w:rStyle w:val="ui-provider"/>
          <w:b/>
          <w:bCs/>
        </w:rPr>
        <w:t xml:space="preserve"> design</w:t>
      </w:r>
      <w:r w:rsidRPr="00B7653F">
        <w:rPr>
          <w:rStyle w:val="ui-provider"/>
          <w:b/>
          <w:bCs/>
        </w:rPr>
        <w:t xml:space="preserve"> will bring impact to Rel-17 and Rel-18 multicast</w:t>
      </w:r>
      <w:r w:rsidR="00831754">
        <w:rPr>
          <w:rStyle w:val="ui-provider"/>
          <w:b/>
          <w:bCs/>
        </w:rPr>
        <w:t xml:space="preserve"> in</w:t>
      </w:r>
      <w:r w:rsidR="00FD0906" w:rsidRPr="00FD0906">
        <w:rPr>
          <w:rStyle w:val="ui-provider"/>
          <w:b/>
          <w:bCs/>
        </w:rPr>
        <w:t xml:space="preserve"> </w:t>
      </w:r>
      <w:r w:rsidR="00FD0906" w:rsidRPr="00B7653F">
        <w:rPr>
          <w:rStyle w:val="ui-provider"/>
          <w:b/>
          <w:bCs/>
        </w:rPr>
        <w:t>both</w:t>
      </w:r>
      <w:r w:rsidR="00831754">
        <w:rPr>
          <w:rStyle w:val="ui-provider"/>
          <w:b/>
          <w:bCs/>
        </w:rPr>
        <w:t xml:space="preserve"> RRC CONNECTED state and INACTIVE state</w:t>
      </w:r>
      <w:r>
        <w:rPr>
          <w:rStyle w:val="ui-provider"/>
          <w:b/>
          <w:bCs/>
        </w:rPr>
        <w:t>, and</w:t>
      </w:r>
      <w:r w:rsidRPr="00B7653F">
        <w:rPr>
          <w:rStyle w:val="ui-provider"/>
          <w:b/>
          <w:bCs/>
        </w:rPr>
        <w:t xml:space="preserve"> </w:t>
      </w:r>
      <w:r>
        <w:rPr>
          <w:rStyle w:val="ui-provider"/>
          <w:b/>
          <w:bCs/>
        </w:rPr>
        <w:t>f</w:t>
      </w:r>
      <w:r w:rsidRPr="00B7653F">
        <w:rPr>
          <w:rStyle w:val="ui-provider"/>
          <w:b/>
          <w:bCs/>
        </w:rPr>
        <w:t>inally</w:t>
      </w:r>
      <w:r w:rsidR="00D01C70">
        <w:rPr>
          <w:rStyle w:val="ui-provider"/>
          <w:b/>
          <w:bCs/>
        </w:rPr>
        <w:t xml:space="preserve"> lead to</w:t>
      </w:r>
      <w:r w:rsidRPr="00B7653F">
        <w:rPr>
          <w:rStyle w:val="ui-provider"/>
          <w:b/>
          <w:bCs/>
        </w:rPr>
        <w:t xml:space="preserve"> </w:t>
      </w:r>
      <w:r w:rsidR="00D01C70" w:rsidRPr="00D01C70">
        <w:rPr>
          <w:rStyle w:val="ui-provider"/>
          <w:b/>
          <w:bCs/>
        </w:rPr>
        <w:t>unrestricted access to all multicast services for all UEs</w:t>
      </w:r>
      <w:r w:rsidRPr="00D01C70">
        <w:rPr>
          <w:rStyle w:val="ui-provider"/>
        </w:rPr>
        <w:t>.</w:t>
      </w:r>
    </w:p>
    <w:p w14:paraId="6491E315" w14:textId="1D16AD99" w:rsidR="00490237" w:rsidRDefault="00490237" w:rsidP="00A91ADA">
      <w:pPr>
        <w:rPr>
          <w:rStyle w:val="ui-provider"/>
        </w:rPr>
      </w:pPr>
      <w:r>
        <w:rPr>
          <w:rStyle w:val="ui-provider"/>
          <w:rFonts w:hint="eastAsia"/>
        </w:rPr>
        <w:t>B</w:t>
      </w:r>
      <w:r>
        <w:rPr>
          <w:rStyle w:val="ui-provider"/>
        </w:rPr>
        <w:t xml:space="preserve">esides, the legacy MCCH may include multiple sessions, and any PTM configuration change will trigger </w:t>
      </w:r>
      <w:r w:rsidR="00A10A31">
        <w:rPr>
          <w:rStyle w:val="ui-provider"/>
        </w:rPr>
        <w:t>an</w:t>
      </w:r>
      <w:r>
        <w:rPr>
          <w:rStyle w:val="ui-provider"/>
        </w:rPr>
        <w:t xml:space="preserve"> MCCH change notification, resulting in frequent and unnecessary MCCH monitoring.</w:t>
      </w:r>
      <w:r w:rsidR="00F16247">
        <w:rPr>
          <w:rStyle w:val="ui-provider"/>
        </w:rPr>
        <w:t xml:space="preserve"> </w:t>
      </w:r>
      <w:r w:rsidR="00831754">
        <w:rPr>
          <w:rStyle w:val="ui-provider"/>
        </w:rPr>
        <w:t>This goes against the purpose of saving UE power consumption when receiving multicast service in RRC INACTIVE state.</w:t>
      </w:r>
      <w:r>
        <w:rPr>
          <w:rStyle w:val="ui-provider"/>
        </w:rPr>
        <w:t xml:space="preserve"> </w:t>
      </w:r>
    </w:p>
    <w:p w14:paraId="085FBA09" w14:textId="3937505A" w:rsidR="00490237" w:rsidRPr="00F16247" w:rsidRDefault="00490237" w:rsidP="00A91ADA">
      <w:r w:rsidRPr="00B7653F">
        <w:rPr>
          <w:b/>
          <w:bCs/>
        </w:rPr>
        <w:t xml:space="preserve">Observation </w:t>
      </w:r>
      <w:r w:rsidR="003C61A7">
        <w:rPr>
          <w:b/>
          <w:bCs/>
        </w:rPr>
        <w:t>4</w:t>
      </w:r>
      <w:r w:rsidRPr="00F16247">
        <w:rPr>
          <w:b/>
          <w:bCs/>
        </w:rPr>
        <w:t xml:space="preserve">: </w:t>
      </w:r>
      <w:r w:rsidR="00F16247" w:rsidRPr="00F16247">
        <w:rPr>
          <w:b/>
          <w:bCs/>
        </w:rPr>
        <w:t xml:space="preserve">The legacy MCCH </w:t>
      </w:r>
      <w:r w:rsidR="00FD0906">
        <w:rPr>
          <w:b/>
          <w:bCs/>
        </w:rPr>
        <w:t xml:space="preserve">for broadcast </w:t>
      </w:r>
      <w:r w:rsidR="00F16247" w:rsidRPr="00F16247">
        <w:rPr>
          <w:b/>
          <w:bCs/>
        </w:rPr>
        <w:t>may include multiple sessions</w:t>
      </w:r>
      <w:r w:rsidR="00FD0906">
        <w:rPr>
          <w:b/>
          <w:bCs/>
        </w:rPr>
        <w:t>, and</w:t>
      </w:r>
      <w:r w:rsidR="00F16247" w:rsidRPr="00F16247">
        <w:rPr>
          <w:b/>
          <w:bCs/>
        </w:rPr>
        <w:t xml:space="preserve"> </w:t>
      </w:r>
      <w:r w:rsidR="00FD0906">
        <w:rPr>
          <w:b/>
          <w:bCs/>
        </w:rPr>
        <w:t>a</w:t>
      </w:r>
      <w:r w:rsidR="00F16247" w:rsidRPr="00F16247">
        <w:rPr>
          <w:b/>
          <w:bCs/>
        </w:rPr>
        <w:t xml:space="preserve">ny PTM configuration change will trigger </w:t>
      </w:r>
      <w:r w:rsidR="00A10A31">
        <w:rPr>
          <w:b/>
          <w:bCs/>
        </w:rPr>
        <w:t>an</w:t>
      </w:r>
      <w:r w:rsidR="00F16247" w:rsidRPr="00F16247">
        <w:rPr>
          <w:b/>
          <w:bCs/>
        </w:rPr>
        <w:t xml:space="preserve"> MCCH change notification, resulting in frequent and unnecessary MCCH monitoring</w:t>
      </w:r>
      <w:r w:rsidRPr="00F16247">
        <w:rPr>
          <w:b/>
          <w:bCs/>
        </w:rPr>
        <w:t>.</w:t>
      </w:r>
    </w:p>
    <w:p w14:paraId="29900263" w14:textId="2D4B4182" w:rsidR="0066381A" w:rsidRDefault="00B7653F" w:rsidP="00A91ADA">
      <w:r>
        <w:rPr>
          <w:rStyle w:val="ui-provider"/>
        </w:rPr>
        <w:t>Therefore,</w:t>
      </w:r>
      <w:r w:rsidR="0066381A">
        <w:rPr>
          <w:rStyle w:val="ui-provider"/>
        </w:rPr>
        <w:t xml:space="preserve"> some </w:t>
      </w:r>
      <w:r w:rsidR="00A10A31">
        <w:rPr>
          <w:rStyle w:val="ui-provider"/>
        </w:rPr>
        <w:t>mechanisms</w:t>
      </w:r>
      <w:r>
        <w:rPr>
          <w:rStyle w:val="ui-provider"/>
        </w:rPr>
        <w:t xml:space="preserve"> and special </w:t>
      </w:r>
      <w:r w:rsidR="00A10A31">
        <w:rPr>
          <w:rStyle w:val="ui-provider"/>
        </w:rPr>
        <w:t>designs</w:t>
      </w:r>
      <w:r w:rsidR="0066381A">
        <w:rPr>
          <w:rStyle w:val="ui-provider"/>
        </w:rPr>
        <w:t xml:space="preserve"> </w:t>
      </w:r>
      <w:r>
        <w:rPr>
          <w:rStyle w:val="ui-provider"/>
        </w:rPr>
        <w:t>should</w:t>
      </w:r>
      <w:r w:rsidR="0066381A">
        <w:rPr>
          <w:rStyle w:val="ui-provider"/>
        </w:rPr>
        <w:t xml:space="preserve"> be </w:t>
      </w:r>
      <w:r>
        <w:rPr>
          <w:rStyle w:val="ui-provider"/>
        </w:rPr>
        <w:t>introduced</w:t>
      </w:r>
      <w:r w:rsidR="0066381A">
        <w:rPr>
          <w:rStyle w:val="ui-provider"/>
        </w:rPr>
        <w:t xml:space="preserve"> </w:t>
      </w:r>
      <w:r w:rsidR="00D01C70">
        <w:rPr>
          <w:rStyle w:val="ui-provider"/>
        </w:rPr>
        <w:t xml:space="preserve">to multicast MCCH </w:t>
      </w:r>
      <w:r w:rsidR="00831754">
        <w:rPr>
          <w:rStyle w:val="ui-provider"/>
        </w:rPr>
        <w:t>for optimization</w:t>
      </w:r>
      <w:r w:rsidR="0066381A">
        <w:rPr>
          <w:rStyle w:val="ui-provider"/>
        </w:rPr>
        <w:t xml:space="preserve">. In our </w:t>
      </w:r>
      <w:r w:rsidR="00A10A31">
        <w:rPr>
          <w:rStyle w:val="ui-provider"/>
        </w:rPr>
        <w:t>view</w:t>
      </w:r>
      <w:r w:rsidR="0066381A">
        <w:rPr>
          <w:rStyle w:val="ui-provider"/>
        </w:rPr>
        <w:t>, at least the following options can be considered</w:t>
      </w:r>
      <w:r w:rsidR="00395758">
        <w:rPr>
          <w:rStyle w:val="ui-provider"/>
        </w:rPr>
        <w:t xml:space="preserve"> to enhance the security</w:t>
      </w:r>
      <w:r w:rsidR="00831754">
        <w:rPr>
          <w:rStyle w:val="ui-provider"/>
        </w:rPr>
        <w:t xml:space="preserve"> and </w:t>
      </w:r>
      <w:r w:rsidR="00A10A31">
        <w:rPr>
          <w:rStyle w:val="ui-provider"/>
        </w:rPr>
        <w:t>save</w:t>
      </w:r>
      <w:r w:rsidR="00831754">
        <w:rPr>
          <w:rStyle w:val="ui-provider"/>
        </w:rPr>
        <w:t xml:space="preserve"> power consumption</w:t>
      </w:r>
      <w:r w:rsidR="00395758">
        <w:rPr>
          <w:rStyle w:val="ui-provider"/>
        </w:rPr>
        <w:t xml:space="preserve"> for multicast</w:t>
      </w:r>
      <w:r w:rsidR="00831754">
        <w:rPr>
          <w:rStyle w:val="ui-provider"/>
        </w:rPr>
        <w:t xml:space="preserve"> in RRC INACTIVE</w:t>
      </w:r>
      <w:r w:rsidR="0066381A">
        <w:rPr>
          <w:rStyle w:val="ui-provider"/>
        </w:rPr>
        <w:t>:</w:t>
      </w:r>
    </w:p>
    <w:p w14:paraId="70CB7150" w14:textId="03F047B7" w:rsidR="00552D7E" w:rsidRDefault="00A10A31" w:rsidP="00A91ADA">
      <w:r>
        <w:rPr>
          <w:b/>
          <w:bCs/>
          <w:u w:val="single"/>
        </w:rPr>
        <w:t>Option 1</w:t>
      </w:r>
      <w:r w:rsidR="0066381A" w:rsidRPr="00DC33D8">
        <w:rPr>
          <w:b/>
          <w:bCs/>
          <w:u w:val="single"/>
        </w:rPr>
        <w:t>:</w:t>
      </w:r>
      <w:r w:rsidR="0066381A">
        <w:t xml:space="preserve"> </w:t>
      </w:r>
      <w:r w:rsidR="00AE419B">
        <w:t xml:space="preserve">The multicast MCCH message is </w:t>
      </w:r>
      <w:proofErr w:type="gramStart"/>
      <w:r w:rsidR="00AE419B">
        <w:t>similar to</w:t>
      </w:r>
      <w:proofErr w:type="gramEnd"/>
      <w:r w:rsidR="00AE419B">
        <w:t xml:space="preserve"> legacy broadcast MCCH. </w:t>
      </w:r>
      <w:r w:rsidR="00395758">
        <w:t xml:space="preserve">A new RNTI (e.g., multicast-MCCH-RNTI) is used for the multicast MCCH channel transmission. </w:t>
      </w:r>
      <w:r w:rsidR="00DC33D8">
        <w:t>The RNTI</w:t>
      </w:r>
      <w:r w:rsidR="00D01C70">
        <w:t xml:space="preserve"> </w:t>
      </w:r>
      <w:r w:rsidR="006E73C0">
        <w:t xml:space="preserve">is </w:t>
      </w:r>
      <w:r w:rsidR="006E73C0">
        <w:rPr>
          <w:rFonts w:hint="eastAsia"/>
        </w:rPr>
        <w:t>configurable</w:t>
      </w:r>
      <w:r w:rsidR="006E73C0">
        <w:t xml:space="preserve"> and</w:t>
      </w:r>
      <w:r w:rsidR="00D01C70">
        <w:t xml:space="preserve"> </w:t>
      </w:r>
      <w:r w:rsidR="006E73C0">
        <w:t xml:space="preserve">can be </w:t>
      </w:r>
      <w:r w:rsidR="00D01C70">
        <w:t>obtained via</w:t>
      </w:r>
      <w:r w:rsidR="00395758">
        <w:t xml:space="preserve"> dedicated signalling during initial PTM config. </w:t>
      </w:r>
      <w:r w:rsidR="00395758" w:rsidRPr="006E73C0">
        <w:t xml:space="preserve">UE will </w:t>
      </w:r>
      <w:r w:rsidR="002B1EEC" w:rsidRPr="006E73C0">
        <w:t>use</w:t>
      </w:r>
      <w:r w:rsidR="00395758" w:rsidRPr="006E73C0">
        <w:t xml:space="preserve"> the </w:t>
      </w:r>
      <w:r w:rsidR="00D01C70" w:rsidRPr="006E73C0">
        <w:t>multicast</w:t>
      </w:r>
      <w:r w:rsidR="00DC33D8" w:rsidRPr="006E73C0">
        <w:t>-</w:t>
      </w:r>
      <w:r w:rsidR="00D01C70" w:rsidRPr="006E73C0">
        <w:t>MCCH</w:t>
      </w:r>
      <w:r w:rsidR="00DC33D8" w:rsidRPr="006E73C0">
        <w:t>-</w:t>
      </w:r>
      <w:r w:rsidR="00395758" w:rsidRPr="006E73C0">
        <w:t xml:space="preserve">RNTI </w:t>
      </w:r>
      <w:r w:rsidR="00D01C70" w:rsidRPr="006E73C0">
        <w:t xml:space="preserve">to </w:t>
      </w:r>
      <w:r w:rsidR="006E73C0">
        <w:t>decode</w:t>
      </w:r>
      <w:r w:rsidR="00D01C70" w:rsidRPr="006E73C0">
        <w:t xml:space="preserve"> the content in multicast MCCH</w:t>
      </w:r>
      <w:r w:rsidR="00D01C70">
        <w:t>.</w:t>
      </w:r>
    </w:p>
    <w:p w14:paraId="00F114AE" w14:textId="762BDEAF" w:rsidR="00D01C70" w:rsidRDefault="00D01C70" w:rsidP="00A91ADA">
      <w:pPr>
        <w:rPr>
          <w:rStyle w:val="ui-provider"/>
        </w:rPr>
      </w:pPr>
      <w:r>
        <w:rPr>
          <w:rFonts w:hint="eastAsia"/>
        </w:rPr>
        <w:t>T</w:t>
      </w:r>
      <w:r>
        <w:t xml:space="preserve">he </w:t>
      </w:r>
      <w:r w:rsidR="0082794C">
        <w:t>issue</w:t>
      </w:r>
      <w:r>
        <w:t xml:space="preserve"> for option1 is that it cannot fully prevent UE from receiving other multicast services. </w:t>
      </w:r>
      <w:r w:rsidR="00DC33D8">
        <w:rPr>
          <w:rStyle w:val="ui-provider"/>
        </w:rPr>
        <w:t>If a UE joins one multicast session, it can obtain the RNTI and the content in the multicast MCCH, allowing it to obtain the PTM configuration for other multicast sessions in the same cell.</w:t>
      </w:r>
      <w:r w:rsidR="00AD61BE">
        <w:rPr>
          <w:rStyle w:val="ui-provider"/>
        </w:rPr>
        <w:t xml:space="preserve"> </w:t>
      </w:r>
      <w:r w:rsidR="00AD61BE">
        <w:rPr>
          <w:rStyle w:val="ui-provider"/>
          <w:rFonts w:hint="eastAsia"/>
        </w:rPr>
        <w:t>Besides</w:t>
      </w:r>
      <w:r w:rsidR="00AD61BE">
        <w:rPr>
          <w:rStyle w:val="ui-provider"/>
        </w:rPr>
        <w:t xml:space="preserve">, changes in any PTM configuration will still trigger the MCCH change notification, thus not </w:t>
      </w:r>
      <w:r w:rsidR="0082794C">
        <w:rPr>
          <w:rStyle w:val="ui-provider"/>
        </w:rPr>
        <w:t>bringing</w:t>
      </w:r>
      <w:r w:rsidR="00AD61BE">
        <w:rPr>
          <w:rStyle w:val="ui-provider"/>
        </w:rPr>
        <w:t xml:space="preserve"> any optimization for UE power </w:t>
      </w:r>
      <w:r w:rsidR="001D5DDF">
        <w:rPr>
          <w:rStyle w:val="ui-provider"/>
        </w:rPr>
        <w:t>saving</w:t>
      </w:r>
      <w:r w:rsidR="00AD61BE">
        <w:rPr>
          <w:rStyle w:val="ui-provider"/>
        </w:rPr>
        <w:t xml:space="preserve"> in RRC INACTIVE state.</w:t>
      </w:r>
    </w:p>
    <w:p w14:paraId="3F0E92C3" w14:textId="5001FDD9" w:rsidR="00AD61BE" w:rsidRPr="00AD61BE" w:rsidRDefault="00AD61BE" w:rsidP="00A91ADA">
      <w:pPr>
        <w:rPr>
          <w:b/>
          <w:bCs/>
        </w:rPr>
      </w:pPr>
      <w:r w:rsidRPr="00B7653F">
        <w:rPr>
          <w:b/>
          <w:bCs/>
        </w:rPr>
        <w:t xml:space="preserve">Observation </w:t>
      </w:r>
      <w:r w:rsidR="003C61A7">
        <w:rPr>
          <w:b/>
          <w:bCs/>
        </w:rPr>
        <w:t>5</w:t>
      </w:r>
      <w:r w:rsidRPr="00F16247">
        <w:rPr>
          <w:b/>
          <w:bCs/>
        </w:rPr>
        <w:t xml:space="preserve">: </w:t>
      </w:r>
      <w:r w:rsidR="0082794C">
        <w:rPr>
          <w:b/>
          <w:bCs/>
        </w:rPr>
        <w:t>Option 1</w:t>
      </w:r>
      <w:r w:rsidR="001D5DDF">
        <w:rPr>
          <w:b/>
          <w:bCs/>
        </w:rPr>
        <w:t xml:space="preserve"> (single MCCH-RNTI)</w:t>
      </w:r>
      <w:r>
        <w:rPr>
          <w:b/>
          <w:bCs/>
        </w:rPr>
        <w:t xml:space="preserve"> </w:t>
      </w:r>
      <w:r>
        <w:rPr>
          <w:rFonts w:hint="eastAsia"/>
          <w:b/>
          <w:bCs/>
        </w:rPr>
        <w:t>cannot</w:t>
      </w:r>
      <w:r>
        <w:rPr>
          <w:b/>
          <w:bCs/>
        </w:rPr>
        <w:t xml:space="preserve"> </w:t>
      </w:r>
      <w:r w:rsidRPr="00AD61BE">
        <w:rPr>
          <w:b/>
          <w:bCs/>
        </w:rPr>
        <w:t>fully prevent UE from receiving other multicast services</w:t>
      </w:r>
      <w:r w:rsidRPr="00AD61BE">
        <w:rPr>
          <w:rFonts w:hint="eastAsia"/>
          <w:b/>
          <w:bCs/>
        </w:rPr>
        <w:t>,</w:t>
      </w:r>
      <w:r w:rsidRPr="00AD61BE">
        <w:rPr>
          <w:b/>
          <w:bCs/>
        </w:rPr>
        <w:t xml:space="preserve"> and it</w:t>
      </w:r>
      <w:r w:rsidR="001D5DDF">
        <w:rPr>
          <w:b/>
          <w:bCs/>
        </w:rPr>
        <w:t xml:space="preserve"> brings no </w:t>
      </w:r>
      <w:r w:rsidR="001D5DDF" w:rsidRPr="001D5DDF">
        <w:rPr>
          <w:b/>
          <w:bCs/>
        </w:rPr>
        <w:t>optimization for UE power saving f</w:t>
      </w:r>
      <w:r w:rsidR="001D5DDF">
        <w:rPr>
          <w:b/>
          <w:bCs/>
        </w:rPr>
        <w:t>rom</w:t>
      </w:r>
      <w:r w:rsidR="001D5DDF" w:rsidRPr="001D5DDF">
        <w:rPr>
          <w:b/>
          <w:bCs/>
        </w:rPr>
        <w:t xml:space="preserve"> </w:t>
      </w:r>
      <w:r w:rsidR="001D5DDF" w:rsidRPr="00F16247">
        <w:rPr>
          <w:b/>
          <w:bCs/>
        </w:rPr>
        <w:t>unnecessary MCCH monitoring</w:t>
      </w:r>
      <w:r w:rsidRPr="00F16247">
        <w:rPr>
          <w:b/>
          <w:bCs/>
        </w:rPr>
        <w:t>.</w:t>
      </w:r>
      <w:r w:rsidR="001D5DDF">
        <w:rPr>
          <w:b/>
          <w:bCs/>
        </w:rPr>
        <w:t xml:space="preserve"> </w:t>
      </w:r>
    </w:p>
    <w:p w14:paraId="35A03564" w14:textId="43B6322B" w:rsidR="00552D7E" w:rsidRDefault="00DC33D8" w:rsidP="00A91ADA">
      <w:r w:rsidRPr="00DC33D8">
        <w:rPr>
          <w:rFonts w:hint="eastAsia"/>
          <w:b/>
          <w:bCs/>
          <w:u w:val="single"/>
        </w:rPr>
        <w:t>O</w:t>
      </w:r>
      <w:r w:rsidRPr="00DC33D8">
        <w:rPr>
          <w:b/>
          <w:bCs/>
          <w:u w:val="single"/>
        </w:rPr>
        <w:t>ption</w:t>
      </w:r>
      <w:r>
        <w:rPr>
          <w:b/>
          <w:bCs/>
          <w:u w:val="single"/>
        </w:rPr>
        <w:t>2</w:t>
      </w:r>
      <w:r w:rsidRPr="00DC33D8">
        <w:rPr>
          <w:b/>
          <w:bCs/>
          <w:u w:val="single"/>
        </w:rPr>
        <w:t>:</w:t>
      </w:r>
      <w:r w:rsidRPr="00DC33D8">
        <w:rPr>
          <w:b/>
          <w:bCs/>
        </w:rPr>
        <w:t xml:space="preserve"> </w:t>
      </w:r>
      <w:r w:rsidR="00B5228D" w:rsidRPr="00B5228D">
        <w:t xml:space="preserve">The multicast MCCH is composed of multiple multicast MCCH messages, which are designed for each session. Different resources are allocated for multicast MCCH transmission windows </w:t>
      </w:r>
      <w:r w:rsidR="00AD61BE">
        <w:t>for</w:t>
      </w:r>
      <w:r w:rsidR="00B5228D" w:rsidRPr="00B5228D">
        <w:t xml:space="preserve"> different MCCH messages.</w:t>
      </w:r>
      <w:r w:rsidR="00B6473B">
        <w:t xml:space="preserve"> </w:t>
      </w:r>
      <w:r w:rsidR="00C5289C">
        <w:t>M</w:t>
      </w:r>
      <w:r w:rsidR="00C5289C" w:rsidRPr="00C5289C">
        <w:t xml:space="preserve">ultiple modification/repetition periods </w:t>
      </w:r>
      <w:proofErr w:type="gramStart"/>
      <w:r w:rsidR="00C5289C" w:rsidRPr="00C5289C">
        <w:t>is</w:t>
      </w:r>
      <w:proofErr w:type="gramEnd"/>
      <w:r w:rsidR="00C5289C" w:rsidRPr="00C5289C">
        <w:t xml:space="preserve"> one </w:t>
      </w:r>
      <w:r w:rsidR="009F3A50">
        <w:t>possible solution</w:t>
      </w:r>
      <w:r w:rsidR="00C5289C" w:rsidRPr="00C5289C">
        <w:t xml:space="preserve"> </w:t>
      </w:r>
      <w:r w:rsidR="00B6473B">
        <w:t>(</w:t>
      </w:r>
      <w:r w:rsidR="002B1EEC">
        <w:t>as shown in F</w:t>
      </w:r>
      <w:r w:rsidR="002B1EEC" w:rsidRPr="00B6473B">
        <w:t>igure</w:t>
      </w:r>
      <w:r w:rsidR="002B1EEC">
        <w:t xml:space="preserve"> 1</w:t>
      </w:r>
      <w:r w:rsidR="00B6473B">
        <w:t>)</w:t>
      </w:r>
      <w:r w:rsidR="00AE419B">
        <w:t xml:space="preserve">. </w:t>
      </w:r>
      <w:r w:rsidRPr="00DC33D8">
        <w:t>G-RNTI</w:t>
      </w:r>
      <w:r w:rsidR="00AE419B">
        <w:t xml:space="preserve">s </w:t>
      </w:r>
      <w:r w:rsidR="00AE419B">
        <w:lastRenderedPageBreak/>
        <w:t>are</w:t>
      </w:r>
      <w:r>
        <w:t xml:space="preserve"> used </w:t>
      </w:r>
      <w:r w:rsidR="00DF2947">
        <w:rPr>
          <w:rStyle w:val="ui-provider"/>
        </w:rPr>
        <w:t>to scramble</w:t>
      </w:r>
      <w:r w:rsidR="00AE419B">
        <w:t xml:space="preserve"> PDCCH/PDSCH</w:t>
      </w:r>
      <w:r>
        <w:t xml:space="preserve"> </w:t>
      </w:r>
      <w:r w:rsidR="00B6473B">
        <w:t xml:space="preserve">for </w:t>
      </w:r>
      <w:r w:rsidR="00D665FA" w:rsidRPr="00D665FA">
        <w:t xml:space="preserve">multicast MCCH </w:t>
      </w:r>
      <w:r w:rsidR="0082794C">
        <w:t>messages</w:t>
      </w:r>
      <w:r w:rsidR="001B2792">
        <w:t xml:space="preserve"> </w:t>
      </w:r>
      <w:r w:rsidR="00B6473B">
        <w:t xml:space="preserve">of different </w:t>
      </w:r>
      <w:r w:rsidR="00FD0906">
        <w:t>sessions</w:t>
      </w:r>
      <w:r w:rsidR="007E37BE">
        <w:t>. It</w:t>
      </w:r>
      <w:r w:rsidR="00FD0906">
        <w:t xml:space="preserve"> can be obtained via dedicated signalling during initial PTM config</w:t>
      </w:r>
      <w:r>
        <w:t>.</w:t>
      </w:r>
    </w:p>
    <w:p w14:paraId="0126D215" w14:textId="64A9BC7E" w:rsidR="00552D7E" w:rsidRDefault="00B6473B" w:rsidP="00D665FA">
      <w:pPr>
        <w:jc w:val="center"/>
      </w:pPr>
      <w:r>
        <w:object w:dxaOrig="12065" w:dyaOrig="3207" w14:anchorId="1D24A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pt;height:110.45pt" o:ole="">
            <v:imagedata r:id="rId12" o:title=""/>
          </v:shape>
          <o:OLEObject Type="Embed" ProgID="Visio.Drawing.15" ShapeID="_x0000_i1025" DrawAspect="Content" ObjectID="_1742388852" r:id="rId13"/>
        </w:object>
      </w:r>
    </w:p>
    <w:p w14:paraId="4A554E7F" w14:textId="02568D48" w:rsidR="00D665FA" w:rsidRPr="00D665FA" w:rsidRDefault="00D665FA" w:rsidP="00D665FA">
      <w:pPr>
        <w:jc w:val="center"/>
        <w:rPr>
          <w:rFonts w:ascii="Times New Roman" w:hAnsi="Times New Roman"/>
          <w:b/>
          <w:bCs/>
        </w:rPr>
      </w:pPr>
      <w:r w:rsidRPr="003E3C43">
        <w:rPr>
          <w:rFonts w:ascii="Times New Roman" w:hAnsi="Times New Roman"/>
          <w:b/>
          <w:bCs/>
        </w:rPr>
        <w:t>Figure 1:</w:t>
      </w:r>
      <w:r w:rsidRPr="00D665FA">
        <w:rPr>
          <w:rFonts w:ascii="Times New Roman" w:hAnsi="Times New Roman"/>
          <w:b/>
          <w:bCs/>
        </w:rPr>
        <w:t xml:space="preserve"> Multicast MCCH transmission windows scrambled by different G-RNTI</w:t>
      </w:r>
      <w:r>
        <w:rPr>
          <w:rFonts w:ascii="Times New Roman" w:hAnsi="Times New Roman"/>
          <w:b/>
          <w:bCs/>
        </w:rPr>
        <w:t>s</w:t>
      </w:r>
    </w:p>
    <w:p w14:paraId="5EB113E6" w14:textId="77777777" w:rsidR="00D665FA" w:rsidRPr="00D665FA" w:rsidRDefault="00D665FA" w:rsidP="00A91ADA"/>
    <w:p w14:paraId="1D6287F3" w14:textId="66F2C05A" w:rsidR="00DF2947" w:rsidRDefault="0082794C" w:rsidP="00A91ADA">
      <w:r>
        <w:t>Option 2</w:t>
      </w:r>
      <w:r w:rsidR="00DF2947">
        <w:t xml:space="preserve"> </w:t>
      </w:r>
      <w:r w:rsidR="00DF2947" w:rsidRPr="00DF2947">
        <w:t>solves the problem that option 1 cannot</w:t>
      </w:r>
      <w:r w:rsidR="00F721CB">
        <w:t xml:space="preserve"> fully</w:t>
      </w:r>
      <w:r w:rsidR="00DF2947" w:rsidRPr="00DF2947">
        <w:t xml:space="preserve"> prevent UEs from </w:t>
      </w:r>
      <w:r w:rsidR="00FD0906">
        <w:t>obtaining</w:t>
      </w:r>
      <w:r w:rsidR="00DF2947" w:rsidRPr="00DF2947">
        <w:t xml:space="preserve"> the </w:t>
      </w:r>
      <w:r w:rsidR="00DF2947">
        <w:t xml:space="preserve">PTM configuration </w:t>
      </w:r>
      <w:r w:rsidR="00DF2947" w:rsidRPr="00DF2947">
        <w:t xml:space="preserve">of unauthorized sessions </w:t>
      </w:r>
      <w:r w:rsidR="00DF2947">
        <w:t xml:space="preserve">from multicast MCCH. It should </w:t>
      </w:r>
      <w:r>
        <w:t>be noticed</w:t>
      </w:r>
      <w:r w:rsidR="00DF2947">
        <w:t xml:space="preserve"> that </w:t>
      </w:r>
      <w:r w:rsidR="00F721CB">
        <w:t>different LCIDs should be used to differentiate the multicast MCCH and multicast se</w:t>
      </w:r>
      <w:r w:rsidR="00AD61BE">
        <w:t>ssion</w:t>
      </w:r>
      <w:r w:rsidR="00F721CB">
        <w:t xml:space="preserve"> with the same G-RNTI.</w:t>
      </w:r>
    </w:p>
    <w:p w14:paraId="7257799F" w14:textId="08F97D89" w:rsidR="00FD0906" w:rsidRDefault="0082794C" w:rsidP="00FD0906">
      <w:r>
        <w:rPr>
          <w:b/>
          <w:bCs/>
          <w:u w:val="single"/>
        </w:rPr>
        <w:t>Option 3</w:t>
      </w:r>
      <w:r w:rsidR="00DF2947" w:rsidRPr="00DC33D8">
        <w:rPr>
          <w:b/>
          <w:bCs/>
          <w:u w:val="single"/>
        </w:rPr>
        <w:t>:</w:t>
      </w:r>
      <w:r w:rsidR="00DF2947" w:rsidRPr="00DC33D8">
        <w:rPr>
          <w:b/>
          <w:bCs/>
        </w:rPr>
        <w:t xml:space="preserve"> </w:t>
      </w:r>
      <w:r w:rsidR="00DF2947">
        <w:t xml:space="preserve">The multicast MCCH message </w:t>
      </w:r>
      <w:r w:rsidR="00B5228D">
        <w:t>design is</w:t>
      </w:r>
      <w:r w:rsidR="00DF2947">
        <w:t xml:space="preserve"> </w:t>
      </w:r>
      <w:proofErr w:type="gramStart"/>
      <w:r w:rsidR="00DF2947">
        <w:t>similar to</w:t>
      </w:r>
      <w:proofErr w:type="gramEnd"/>
      <w:r w:rsidR="00DF2947">
        <w:t xml:space="preserve"> </w:t>
      </w:r>
      <w:r>
        <w:t>Option 2</w:t>
      </w:r>
      <w:r w:rsidR="00DF2947">
        <w:t xml:space="preserve"> (</w:t>
      </w:r>
      <w:r w:rsidR="00510FBE">
        <w:t xml:space="preserve">as shown in </w:t>
      </w:r>
      <w:r w:rsidR="00DF2947">
        <w:t>F</w:t>
      </w:r>
      <w:r w:rsidR="00DF2947" w:rsidRPr="00B6473B">
        <w:t>igure</w:t>
      </w:r>
      <w:r w:rsidR="00DF2947">
        <w:t xml:space="preserve"> 2</w:t>
      </w:r>
      <w:r w:rsidR="00DF2947" w:rsidRPr="00B6473B">
        <w:t xml:space="preserve"> </w:t>
      </w:r>
      <w:r w:rsidR="00510FBE">
        <w:t>as</w:t>
      </w:r>
      <w:r w:rsidR="00DF2947" w:rsidRPr="00B6473B">
        <w:t xml:space="preserve"> a possible example</w:t>
      </w:r>
      <w:r w:rsidR="00DF2947">
        <w:t>). The difference is that different MCCH-RNTIs</w:t>
      </w:r>
      <w:r w:rsidR="00DF2947" w:rsidRPr="00B6473B">
        <w:t xml:space="preserve"> </w:t>
      </w:r>
      <w:r w:rsidR="00DF2947">
        <w:t xml:space="preserve">are </w:t>
      </w:r>
      <w:r w:rsidR="00510FBE">
        <w:t>us</w:t>
      </w:r>
      <w:r w:rsidR="00F721CB">
        <w:t>ed</w:t>
      </w:r>
      <w:r w:rsidR="00DF2947">
        <w:t xml:space="preserve"> </w:t>
      </w:r>
      <w:r w:rsidR="00DF2947">
        <w:rPr>
          <w:rStyle w:val="ui-provider"/>
        </w:rPr>
        <w:t>to scramble</w:t>
      </w:r>
      <w:r w:rsidR="00DF2947">
        <w:t xml:space="preserve"> </w:t>
      </w:r>
      <w:r w:rsidR="00510FBE">
        <w:t xml:space="preserve">the </w:t>
      </w:r>
      <w:r w:rsidR="00DF2947">
        <w:t xml:space="preserve">PDCCH/PDSCH for </w:t>
      </w:r>
      <w:r w:rsidR="00D665FA" w:rsidRPr="00D665FA">
        <w:t xml:space="preserve">multicast MCCH </w:t>
      </w:r>
      <w:r>
        <w:t>messages</w:t>
      </w:r>
      <w:r w:rsidR="00DF2947">
        <w:t xml:space="preserve"> of different sessions</w:t>
      </w:r>
      <w:r w:rsidR="00FD0906">
        <w:t>. The RNTI can also be obtained via dedicated signalling during initial PTM config.</w:t>
      </w:r>
    </w:p>
    <w:p w14:paraId="19F2783B" w14:textId="20E1BE2D" w:rsidR="00DF2947" w:rsidRDefault="00DF2947" w:rsidP="00DF2947">
      <w:r>
        <w:t>.</w:t>
      </w:r>
    </w:p>
    <w:p w14:paraId="05FB1C2B" w14:textId="48C1800D" w:rsidR="00DF2947" w:rsidRDefault="00DF2947" w:rsidP="00DF2947">
      <w:r>
        <w:object w:dxaOrig="12065" w:dyaOrig="3207" w14:anchorId="7419FCCC">
          <v:shape id="_x0000_i1026" type="#_x0000_t75" style="width:433.95pt;height:114.9pt" o:ole="">
            <v:imagedata r:id="rId14" o:title=""/>
          </v:shape>
          <o:OLEObject Type="Embed" ProgID="Visio.Drawing.15" ShapeID="_x0000_i1026" DrawAspect="Content" ObjectID="_1742388853" r:id="rId15"/>
        </w:object>
      </w:r>
    </w:p>
    <w:p w14:paraId="4AB89650" w14:textId="43D15B1E" w:rsidR="00D665FA" w:rsidRDefault="00D665FA" w:rsidP="00D665FA">
      <w:pPr>
        <w:jc w:val="center"/>
        <w:rPr>
          <w:rFonts w:ascii="Times New Roman" w:hAnsi="Times New Roman"/>
          <w:b/>
          <w:bCs/>
        </w:rPr>
      </w:pPr>
      <w:r w:rsidRPr="003E3C43">
        <w:rPr>
          <w:rFonts w:ascii="Times New Roman" w:hAnsi="Times New Roman"/>
          <w:b/>
          <w:bCs/>
        </w:rPr>
        <w:t xml:space="preserve">Figure </w:t>
      </w:r>
      <w:r>
        <w:rPr>
          <w:rFonts w:ascii="Times New Roman" w:hAnsi="Times New Roman"/>
          <w:b/>
          <w:bCs/>
        </w:rPr>
        <w:t>2</w:t>
      </w:r>
      <w:r w:rsidRPr="003E3C43">
        <w:rPr>
          <w:rFonts w:ascii="Times New Roman" w:hAnsi="Times New Roman"/>
          <w:b/>
          <w:bCs/>
        </w:rPr>
        <w:t>:</w:t>
      </w:r>
      <w:r w:rsidRPr="00D665FA">
        <w:rPr>
          <w:rFonts w:ascii="Times New Roman" w:hAnsi="Times New Roman"/>
          <w:b/>
          <w:bCs/>
        </w:rPr>
        <w:t xml:space="preserve"> Multicast MCCH transmission windows scrambled by different </w:t>
      </w:r>
      <w:r>
        <w:rPr>
          <w:rFonts w:ascii="Times New Roman" w:hAnsi="Times New Roman"/>
          <w:b/>
          <w:bCs/>
        </w:rPr>
        <w:t>MCCH</w:t>
      </w:r>
      <w:r w:rsidRPr="00D665FA">
        <w:rPr>
          <w:rFonts w:ascii="Times New Roman" w:hAnsi="Times New Roman"/>
          <w:b/>
          <w:bCs/>
        </w:rPr>
        <w:t>-RNTI</w:t>
      </w:r>
      <w:r>
        <w:rPr>
          <w:rFonts w:ascii="Times New Roman" w:hAnsi="Times New Roman"/>
          <w:b/>
          <w:bCs/>
        </w:rPr>
        <w:t>s</w:t>
      </w:r>
    </w:p>
    <w:p w14:paraId="34D0CC1A" w14:textId="013D759B" w:rsidR="009E580D" w:rsidRPr="006E73C0" w:rsidRDefault="00D665FA" w:rsidP="00D665FA">
      <w:pPr>
        <w:jc w:val="left"/>
        <w:rPr>
          <w:rStyle w:val="ui-provider"/>
        </w:rPr>
      </w:pPr>
      <w:r>
        <w:t xml:space="preserve">In our </w:t>
      </w:r>
      <w:r w:rsidR="0082794C">
        <w:t>view</w:t>
      </w:r>
      <w:r>
        <w:t xml:space="preserve">, </w:t>
      </w:r>
      <w:r w:rsidR="007C4E4B">
        <w:rPr>
          <w:rStyle w:val="ui-provider"/>
        </w:rPr>
        <w:t>Option 2 and Option 3 demonstrate better security than Option 1,</w:t>
      </w:r>
      <w:r w:rsidR="007C4E4B">
        <w:t xml:space="preserve"> </w:t>
      </w:r>
      <w:r w:rsidR="007C4E4B">
        <w:rPr>
          <w:rStyle w:val="ui-provider"/>
        </w:rPr>
        <w:t>since they prevent the UEs from reading the PTM configuration of unauthorized sessions from multicast MCCH</w:t>
      </w:r>
      <w:r w:rsidR="007C4E4B">
        <w:t xml:space="preserve">. </w:t>
      </w:r>
      <w:r w:rsidR="007C4E4B">
        <w:rPr>
          <w:rStyle w:val="ui-provider"/>
        </w:rPr>
        <w:t>The difference lies in whether new MCCH-RNTIs are introduced for different sessions, or the G-RNTIs are reused and different LCIDs are used to differentiate the multicast MCCH and multicast service wit</w:t>
      </w:r>
      <w:r w:rsidR="007C4E4B" w:rsidRPr="006E73C0">
        <w:rPr>
          <w:rStyle w:val="ui-provider"/>
        </w:rPr>
        <w:t>h the same G-RNTI.</w:t>
      </w:r>
      <w:r w:rsidR="007C4E4B" w:rsidRPr="006E73C0">
        <w:rPr>
          <w:rStyle w:val="ui-provider"/>
          <w:rFonts w:hint="eastAsia"/>
        </w:rPr>
        <w:t xml:space="preserve"> </w:t>
      </w:r>
      <w:r w:rsidR="006743C8" w:rsidRPr="006E73C0">
        <w:rPr>
          <w:rStyle w:val="ui-provider"/>
        </w:rPr>
        <w:t>However, consider</w:t>
      </w:r>
      <w:r w:rsidR="009E580D" w:rsidRPr="006E73C0">
        <w:rPr>
          <w:rStyle w:val="ui-provider"/>
        </w:rPr>
        <w:t>ing</w:t>
      </w:r>
      <w:r w:rsidR="006743C8" w:rsidRPr="006E73C0">
        <w:rPr>
          <w:rStyle w:val="ui-provider"/>
        </w:rPr>
        <w:t xml:space="preserve"> the complexity for UE to introduce more RNTIs</w:t>
      </w:r>
      <w:r w:rsidR="009476DF" w:rsidRPr="006E73C0">
        <w:rPr>
          <w:rStyle w:val="ui-provider"/>
        </w:rPr>
        <w:t xml:space="preserve"> (when UE supports the capability for more than one multicast session)</w:t>
      </w:r>
      <w:r w:rsidR="006743C8" w:rsidRPr="006E73C0">
        <w:rPr>
          <w:rStyle w:val="ui-provider"/>
        </w:rPr>
        <w:t xml:space="preserve">, we suggest </w:t>
      </w:r>
      <w:proofErr w:type="gramStart"/>
      <w:r w:rsidR="006743C8" w:rsidRPr="006E73C0">
        <w:rPr>
          <w:rStyle w:val="ui-provider"/>
        </w:rPr>
        <w:t>to use</w:t>
      </w:r>
      <w:proofErr w:type="gramEnd"/>
      <w:r w:rsidR="006743C8" w:rsidRPr="006E73C0">
        <w:rPr>
          <w:rStyle w:val="ui-provider"/>
        </w:rPr>
        <w:t xml:space="preserve"> G-RNTI as the RNTI for multicast MCCH for certain multicast session.</w:t>
      </w:r>
    </w:p>
    <w:p w14:paraId="5FBC419E" w14:textId="366ADEF1" w:rsidR="006743C8" w:rsidRDefault="007C4E4B" w:rsidP="006743C8">
      <w:pPr>
        <w:jc w:val="left"/>
        <w:rPr>
          <w:b/>
          <w:bCs/>
        </w:rPr>
      </w:pPr>
      <w:r w:rsidRPr="006E73C0">
        <w:rPr>
          <w:rStyle w:val="ui-provider"/>
          <w:rFonts w:hint="eastAsia"/>
          <w:b/>
          <w:bCs/>
        </w:rPr>
        <w:t>P</w:t>
      </w:r>
      <w:r w:rsidRPr="006E73C0">
        <w:rPr>
          <w:rStyle w:val="ui-provider"/>
          <w:b/>
          <w:bCs/>
        </w:rPr>
        <w:t xml:space="preserve">roposal 3: </w:t>
      </w:r>
      <w:r w:rsidR="006743C8" w:rsidRPr="006E73C0">
        <w:rPr>
          <w:b/>
          <w:bCs/>
        </w:rPr>
        <w:t xml:space="preserve">The multicast MCCH </w:t>
      </w:r>
      <w:r w:rsidR="006E73C0">
        <w:rPr>
          <w:b/>
          <w:bCs/>
        </w:rPr>
        <w:t xml:space="preserve">message </w:t>
      </w:r>
      <w:r w:rsidR="006743C8" w:rsidRPr="006E73C0">
        <w:rPr>
          <w:b/>
          <w:bCs/>
        </w:rPr>
        <w:t xml:space="preserve">is provided per multicast session and scrambled by </w:t>
      </w:r>
      <w:r w:rsidR="00DB1693" w:rsidRPr="006E73C0">
        <w:rPr>
          <w:b/>
          <w:bCs/>
        </w:rPr>
        <w:t xml:space="preserve">different </w:t>
      </w:r>
      <w:r w:rsidR="006743C8" w:rsidRPr="006E73C0">
        <w:rPr>
          <w:b/>
          <w:bCs/>
        </w:rPr>
        <w:t>G-RNTI</w:t>
      </w:r>
      <w:r w:rsidR="00DB1693" w:rsidRPr="006E73C0">
        <w:rPr>
          <w:b/>
          <w:bCs/>
        </w:rPr>
        <w:t>s</w:t>
      </w:r>
      <w:r w:rsidR="006743C8" w:rsidRPr="006E73C0">
        <w:rPr>
          <w:b/>
          <w:bCs/>
        </w:rPr>
        <w:t>. LCID can be used to differentiate the MCCH and MTCH for one multicast session.</w:t>
      </w:r>
    </w:p>
    <w:p w14:paraId="3C9680E3" w14:textId="428C9D8F" w:rsidR="009E580D" w:rsidRPr="00DB1693" w:rsidRDefault="00DB1693" w:rsidP="009E580D">
      <w:pPr>
        <w:jc w:val="left"/>
        <w:rPr>
          <w:b/>
          <w:bCs/>
        </w:rPr>
      </w:pPr>
      <w:r w:rsidRPr="00DB1693">
        <w:rPr>
          <w:rFonts w:hint="eastAsia"/>
          <w:b/>
          <w:bCs/>
        </w:rPr>
        <w:t>P</w:t>
      </w:r>
      <w:r w:rsidRPr="00DB1693">
        <w:rPr>
          <w:b/>
          <w:bCs/>
        </w:rPr>
        <w:t xml:space="preserve">roposal </w:t>
      </w:r>
      <w:r w:rsidR="00044E50">
        <w:rPr>
          <w:b/>
          <w:bCs/>
        </w:rPr>
        <w:t>4</w:t>
      </w:r>
      <w:r w:rsidRPr="00DB1693">
        <w:rPr>
          <w:b/>
          <w:bCs/>
        </w:rPr>
        <w:t xml:space="preserve">: </w:t>
      </w:r>
      <w:r w:rsidR="009E580D">
        <w:rPr>
          <w:rFonts w:hint="eastAsia"/>
          <w:b/>
          <w:bCs/>
        </w:rPr>
        <w:t>T</w:t>
      </w:r>
      <w:r w:rsidR="009E580D">
        <w:rPr>
          <w:b/>
          <w:bCs/>
        </w:rPr>
        <w:t>he G-RNTI</w:t>
      </w:r>
      <w:r>
        <w:rPr>
          <w:b/>
          <w:bCs/>
        </w:rPr>
        <w:t xml:space="preserve"> for MCCH and MTCH</w:t>
      </w:r>
      <w:r w:rsidR="009E580D">
        <w:rPr>
          <w:b/>
          <w:bCs/>
        </w:rPr>
        <w:t xml:space="preserve"> can be o</w:t>
      </w:r>
      <w:r w:rsidR="009E580D" w:rsidRPr="00DB1693">
        <w:rPr>
          <w:b/>
          <w:bCs/>
        </w:rPr>
        <w:t>btained via dedicated signalling during initial PTM config.</w:t>
      </w:r>
    </w:p>
    <w:p w14:paraId="0928F4B0" w14:textId="3532326A" w:rsidR="001B2792" w:rsidRPr="001B2792" w:rsidRDefault="001B2792" w:rsidP="001B2792"/>
    <w:p w14:paraId="0824A634" w14:textId="06891318" w:rsidR="001B2792" w:rsidRPr="001B2792" w:rsidRDefault="00510FBE" w:rsidP="00851E69">
      <w:pPr>
        <w:pStyle w:val="2"/>
      </w:pPr>
      <w:r>
        <w:rPr>
          <w:rFonts w:hint="eastAsia"/>
        </w:rPr>
        <w:t>C</w:t>
      </w:r>
      <w:r>
        <w:t>hange notification for multicast MCCH</w:t>
      </w:r>
    </w:p>
    <w:p w14:paraId="478EE2EA" w14:textId="32959C5C" w:rsidR="00D665FA" w:rsidRDefault="00765B89" w:rsidP="00D665FA">
      <w:pPr>
        <w:jc w:val="left"/>
      </w:pPr>
      <w:r>
        <w:rPr>
          <w:rFonts w:hint="eastAsia"/>
        </w:rPr>
        <w:t>I</w:t>
      </w:r>
      <w:r>
        <w:t xml:space="preserve">n </w:t>
      </w:r>
      <w:r w:rsidR="0076742A">
        <w:t>contribution</w:t>
      </w:r>
      <w:r>
        <w:t xml:space="preserve"> </w:t>
      </w:r>
      <w:r w:rsidRPr="00765B89">
        <w:t>[</w:t>
      </w:r>
      <w:r>
        <w:t xml:space="preserve">2], companies </w:t>
      </w:r>
      <w:r w:rsidR="0076742A">
        <w:t>discussed</w:t>
      </w:r>
      <w:r>
        <w:t xml:space="preserve"> the notification mechanism for multicast </w:t>
      </w:r>
      <w:r>
        <w:rPr>
          <w:rFonts w:hint="eastAsia"/>
        </w:rPr>
        <w:t>reception</w:t>
      </w:r>
      <w:r>
        <w:t xml:space="preserve"> in RRC INACTIVE</w:t>
      </w:r>
      <w:r w:rsidR="0076742A">
        <w:t xml:space="preserve">. </w:t>
      </w:r>
      <w:r w:rsidR="00A31838">
        <w:rPr>
          <w:rStyle w:val="ui-provider"/>
        </w:rPr>
        <w:t>However, the issue of MCCH change notification was not addressed in the contribution. Therefore, we would like to discuss it here.</w:t>
      </w:r>
    </w:p>
    <w:p w14:paraId="0385FE46" w14:textId="3240FC83" w:rsidR="0076742A" w:rsidRDefault="002B1EEC" w:rsidP="00D665FA">
      <w:pPr>
        <w:jc w:val="left"/>
      </w:pPr>
      <w:r>
        <w:rPr>
          <w:rStyle w:val="ui-provider"/>
        </w:rPr>
        <w:t xml:space="preserve">In Rel-17 broadcast, a change notification mechanism is used for MCCH to announce changes in MCCH contents. </w:t>
      </w:r>
      <w:r w:rsidR="002357A5">
        <w:rPr>
          <w:rStyle w:val="ui-provider"/>
        </w:rPr>
        <w:t>Given that multicast MCCH can be designed on a per-service basis (as discussed previously), we recommend that the change notification mechanism is also designed for each service, to only notify changes relevant to the current session.</w:t>
      </w:r>
    </w:p>
    <w:p w14:paraId="6035C334" w14:textId="204B1910" w:rsidR="00D665FA" w:rsidRDefault="002357A5" w:rsidP="00D665FA">
      <w:pPr>
        <w:jc w:val="left"/>
      </w:pPr>
      <w:r>
        <w:rPr>
          <w:rFonts w:hint="eastAsia"/>
        </w:rPr>
        <w:lastRenderedPageBreak/>
        <w:t>I</w:t>
      </w:r>
      <w:r>
        <w:t xml:space="preserve">f proposal </w:t>
      </w:r>
      <w:r w:rsidR="0082794C">
        <w:t>3</w:t>
      </w:r>
      <w:r>
        <w:t xml:space="preserve"> </w:t>
      </w:r>
      <w:r w:rsidR="0082794C">
        <w:t xml:space="preserve">in the </w:t>
      </w:r>
      <w:r>
        <w:t>above</w:t>
      </w:r>
      <w:r w:rsidR="0082794C">
        <w:t xml:space="preserve"> section</w:t>
      </w:r>
      <w:r w:rsidR="00763BED">
        <w:t xml:space="preserve"> </w:t>
      </w:r>
      <w:r>
        <w:t xml:space="preserve">can be agreed, the </w:t>
      </w:r>
      <w:r w:rsidR="000116A0">
        <w:t xml:space="preserve">2 bits change notification </w:t>
      </w:r>
      <w:r>
        <w:t xml:space="preserve">in DCI format </w:t>
      </w:r>
      <w:r w:rsidR="000116A0">
        <w:t xml:space="preserve">for each G-RNTI can be used for session </w:t>
      </w:r>
      <w:r w:rsidR="000116A0" w:rsidRPr="00AD7840">
        <w:rPr>
          <w:rFonts w:eastAsiaTheme="minorEastAsia"/>
        </w:rPr>
        <w:t>start, modification or stop</w:t>
      </w:r>
      <w:r>
        <w:t xml:space="preserve"> for </w:t>
      </w:r>
      <w:r w:rsidR="000116A0">
        <w:t>the corresponding</w:t>
      </w:r>
      <w:r>
        <w:t xml:space="preserve"> multicast session</w:t>
      </w:r>
      <w:r w:rsidR="000116A0">
        <w:t>.</w:t>
      </w:r>
    </w:p>
    <w:p w14:paraId="3D16051C" w14:textId="72577519" w:rsidR="00D665FA" w:rsidRPr="009F3A50" w:rsidRDefault="00C5289C" w:rsidP="00D665FA">
      <w:pPr>
        <w:jc w:val="left"/>
        <w:rPr>
          <w:b/>
          <w:bCs/>
        </w:rPr>
      </w:pPr>
      <w:r w:rsidRPr="009F3A50">
        <w:rPr>
          <w:rFonts w:hint="eastAsia"/>
          <w:b/>
          <w:bCs/>
        </w:rPr>
        <w:t>P</w:t>
      </w:r>
      <w:r w:rsidRPr="009F3A50">
        <w:rPr>
          <w:b/>
          <w:bCs/>
        </w:rPr>
        <w:t xml:space="preserve">roposal </w:t>
      </w:r>
      <w:r w:rsidR="00044E50">
        <w:rPr>
          <w:b/>
          <w:bCs/>
        </w:rPr>
        <w:t>5</w:t>
      </w:r>
      <w:r w:rsidRPr="009F3A50">
        <w:rPr>
          <w:b/>
          <w:bCs/>
        </w:rPr>
        <w:t xml:space="preserve">: </w:t>
      </w:r>
      <w:r w:rsidR="00515D36">
        <w:rPr>
          <w:rFonts w:hint="eastAsia"/>
          <w:b/>
          <w:bCs/>
        </w:rPr>
        <w:t>If</w:t>
      </w:r>
      <w:r w:rsidR="00515D36">
        <w:rPr>
          <w:b/>
          <w:bCs/>
        </w:rPr>
        <w:t xml:space="preserve"> </w:t>
      </w:r>
      <w:r w:rsidR="00515D36">
        <w:rPr>
          <w:rFonts w:hint="eastAsia"/>
          <w:b/>
          <w:bCs/>
        </w:rPr>
        <w:t>proposal</w:t>
      </w:r>
      <w:r w:rsidR="00515D36">
        <w:rPr>
          <w:b/>
          <w:bCs/>
        </w:rPr>
        <w:t xml:space="preserve"> 3 </w:t>
      </w:r>
      <w:r w:rsidR="00515D36">
        <w:rPr>
          <w:rFonts w:hint="eastAsia"/>
          <w:b/>
          <w:bCs/>
        </w:rPr>
        <w:t>is</w:t>
      </w:r>
      <w:r w:rsidR="00515D36">
        <w:rPr>
          <w:b/>
          <w:bCs/>
        </w:rPr>
        <w:t xml:space="preserve"> </w:t>
      </w:r>
      <w:r w:rsidR="00515D36">
        <w:rPr>
          <w:rFonts w:hint="eastAsia"/>
          <w:b/>
          <w:bCs/>
        </w:rPr>
        <w:t>agreed</w:t>
      </w:r>
      <w:r w:rsidR="00515D36">
        <w:rPr>
          <w:b/>
          <w:bCs/>
        </w:rPr>
        <w:t>, t</w:t>
      </w:r>
      <w:r w:rsidR="009F3A50" w:rsidRPr="009F3A50">
        <w:rPr>
          <w:b/>
          <w:bCs/>
        </w:rPr>
        <w:t>he 2 bits change notification</w:t>
      </w:r>
      <w:r w:rsidR="00CE058B">
        <w:rPr>
          <w:b/>
          <w:bCs/>
        </w:rPr>
        <w:t xml:space="preserve"> field</w:t>
      </w:r>
      <w:r w:rsidR="009F3A50" w:rsidRPr="009F3A50">
        <w:rPr>
          <w:b/>
          <w:bCs/>
        </w:rPr>
        <w:t xml:space="preserve"> </w:t>
      </w:r>
      <w:r w:rsidR="009F3A50" w:rsidRPr="00B47F07">
        <w:rPr>
          <w:b/>
          <w:bCs/>
        </w:rPr>
        <w:t>in</w:t>
      </w:r>
      <w:r w:rsidR="00CE058B" w:rsidRPr="00B47F07">
        <w:rPr>
          <w:b/>
          <w:bCs/>
        </w:rPr>
        <w:t xml:space="preserve"> multicast</w:t>
      </w:r>
      <w:r w:rsidR="009F3A50" w:rsidRPr="00B47F07">
        <w:rPr>
          <w:b/>
          <w:bCs/>
        </w:rPr>
        <w:t xml:space="preserve"> DCI format for</w:t>
      </w:r>
      <w:r w:rsidR="009F3A50" w:rsidRPr="009F3A50">
        <w:rPr>
          <w:b/>
          <w:bCs/>
        </w:rPr>
        <w:t xml:space="preserve"> each </w:t>
      </w:r>
      <w:r w:rsidR="00515D36">
        <w:rPr>
          <w:rFonts w:hint="eastAsia"/>
          <w:b/>
          <w:bCs/>
        </w:rPr>
        <w:t>G-</w:t>
      </w:r>
      <w:r w:rsidR="009F3A50" w:rsidRPr="009F3A50">
        <w:rPr>
          <w:b/>
          <w:bCs/>
        </w:rPr>
        <w:t>RNTI</w:t>
      </w:r>
      <w:r w:rsidRPr="009F3A50">
        <w:rPr>
          <w:b/>
          <w:bCs/>
        </w:rPr>
        <w:t xml:space="preserve"> is used to announce</w:t>
      </w:r>
      <w:r w:rsidR="00763BED">
        <w:rPr>
          <w:b/>
          <w:bCs/>
        </w:rPr>
        <w:t xml:space="preserve"> the</w:t>
      </w:r>
      <w:r w:rsidRPr="009F3A50">
        <w:rPr>
          <w:b/>
          <w:bCs/>
        </w:rPr>
        <w:t xml:space="preserve"> change</w:t>
      </w:r>
      <w:r w:rsidRPr="009F3A50">
        <w:rPr>
          <w:rStyle w:val="ui-provider"/>
          <w:b/>
          <w:bCs/>
        </w:rPr>
        <w:t xml:space="preserve"> in MCCH contents for </w:t>
      </w:r>
      <w:r w:rsidR="009F3A50">
        <w:rPr>
          <w:rStyle w:val="ui-provider"/>
          <w:b/>
          <w:bCs/>
        </w:rPr>
        <w:t>each</w:t>
      </w:r>
      <w:r w:rsidRPr="009F3A50">
        <w:rPr>
          <w:rStyle w:val="ui-provider"/>
          <w:b/>
          <w:bCs/>
        </w:rPr>
        <w:t xml:space="preserve"> multicast session.</w:t>
      </w:r>
    </w:p>
    <w:p w14:paraId="6E7F8E60" w14:textId="33ED43FA" w:rsidR="00B14DC3" w:rsidRPr="00D25662" w:rsidRDefault="00B14DC3" w:rsidP="00D0736A">
      <w:pPr>
        <w:rPr>
          <w:rFonts w:eastAsiaTheme="minorEastAsia" w:cs="Arial"/>
          <w:b/>
        </w:rPr>
      </w:pPr>
    </w:p>
    <w:p w14:paraId="2738EA6F" w14:textId="77777777" w:rsidR="00610923" w:rsidRPr="00125D09" w:rsidRDefault="00610923" w:rsidP="0031610F">
      <w:pPr>
        <w:pStyle w:val="1"/>
        <w:ind w:hanging="792"/>
      </w:pPr>
      <w:r w:rsidRPr="00125D09">
        <w:t>Conclusion</w:t>
      </w:r>
    </w:p>
    <w:p w14:paraId="32E76B18" w14:textId="38CA73F1"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D0736A">
        <w:rPr>
          <w:sz w:val="22"/>
        </w:rPr>
        <w:t>proposals are</w:t>
      </w:r>
      <w:r w:rsidR="00122814">
        <w:rPr>
          <w:sz w:val="22"/>
        </w:rPr>
        <w:t xml:space="preserve"> made:</w:t>
      </w:r>
    </w:p>
    <w:p w14:paraId="2A925612" w14:textId="77777777" w:rsidR="00B47F07" w:rsidRDefault="00B47F07" w:rsidP="00B47F07">
      <w:pPr>
        <w:ind w:left="1135" w:hangingChars="578" w:hanging="1135"/>
        <w:rPr>
          <w:rFonts w:eastAsia="Batang" w:cs="Arial"/>
          <w:b/>
        </w:rPr>
      </w:pPr>
      <w:r>
        <w:rPr>
          <w:rFonts w:eastAsia="Batang" w:cs="Arial"/>
          <w:b/>
        </w:rPr>
        <w:t>Proposal 1:  UE starts monitoring multicast MCCH when it starts to receive multicast from RRC INACTIVE state.</w:t>
      </w:r>
    </w:p>
    <w:p w14:paraId="5E37A50E" w14:textId="77777777" w:rsidR="00B47F07" w:rsidRDefault="00B47F07" w:rsidP="00B47F07">
      <w:pPr>
        <w:ind w:left="1135" w:hangingChars="578" w:hanging="1135"/>
        <w:rPr>
          <w:rFonts w:eastAsia="Batang" w:cs="Arial"/>
          <w:b/>
        </w:rPr>
      </w:pPr>
      <w:r>
        <w:rPr>
          <w:rFonts w:eastAsia="Batang" w:cs="Arial"/>
          <w:b/>
        </w:rPr>
        <w:t xml:space="preserve">Proposal 2:  UE stops monitoring multicast MCCH when the session is </w:t>
      </w:r>
      <w:r w:rsidRPr="003070AC">
        <w:rPr>
          <w:rFonts w:eastAsia="Batang" w:cs="Arial"/>
          <w:b/>
        </w:rPr>
        <w:t>deactivated, released,</w:t>
      </w:r>
      <w:r>
        <w:rPr>
          <w:rFonts w:eastAsia="Batang" w:cs="Arial"/>
          <w:b/>
        </w:rPr>
        <w:t xml:space="preserve"> or UE is no longer interested in the multicast session.</w:t>
      </w:r>
    </w:p>
    <w:p w14:paraId="012D8EA6" w14:textId="77777777" w:rsidR="00B47F07" w:rsidRDefault="00B47F07" w:rsidP="00B47F07">
      <w:pPr>
        <w:ind w:left="1161" w:hangingChars="578" w:hanging="1161"/>
        <w:jc w:val="left"/>
        <w:rPr>
          <w:b/>
          <w:bCs/>
        </w:rPr>
      </w:pPr>
      <w:r w:rsidRPr="006E73C0">
        <w:rPr>
          <w:rStyle w:val="ui-provider"/>
          <w:rFonts w:hint="eastAsia"/>
          <w:b/>
          <w:bCs/>
        </w:rPr>
        <w:t>P</w:t>
      </w:r>
      <w:r w:rsidRPr="006E73C0">
        <w:rPr>
          <w:rStyle w:val="ui-provider"/>
          <w:b/>
          <w:bCs/>
        </w:rPr>
        <w:t xml:space="preserve">roposal 3: </w:t>
      </w:r>
      <w:r w:rsidRPr="006E73C0">
        <w:rPr>
          <w:b/>
          <w:bCs/>
        </w:rPr>
        <w:t xml:space="preserve">The multicast MCCH </w:t>
      </w:r>
      <w:r>
        <w:rPr>
          <w:b/>
          <w:bCs/>
        </w:rPr>
        <w:t xml:space="preserve">message </w:t>
      </w:r>
      <w:r w:rsidRPr="006E73C0">
        <w:rPr>
          <w:b/>
          <w:bCs/>
        </w:rPr>
        <w:t>is provided per multicast session and scrambled by different G-RNTIs. LCID can be used to differentiate the MCCH and MTCH for one multicast session.</w:t>
      </w:r>
    </w:p>
    <w:p w14:paraId="4BC615B3" w14:textId="77777777" w:rsidR="00B47F07" w:rsidRPr="00DB1693" w:rsidRDefault="00B47F07" w:rsidP="00B47F07">
      <w:pPr>
        <w:ind w:left="1161" w:hangingChars="578" w:hanging="1161"/>
        <w:jc w:val="left"/>
        <w:rPr>
          <w:b/>
          <w:bCs/>
        </w:rPr>
      </w:pPr>
      <w:r w:rsidRPr="00DB1693">
        <w:rPr>
          <w:rFonts w:hint="eastAsia"/>
          <w:b/>
          <w:bCs/>
        </w:rPr>
        <w:t>P</w:t>
      </w:r>
      <w:r w:rsidRPr="00DB1693">
        <w:rPr>
          <w:b/>
          <w:bCs/>
        </w:rPr>
        <w:t xml:space="preserve">roposal </w:t>
      </w:r>
      <w:r>
        <w:rPr>
          <w:b/>
          <w:bCs/>
        </w:rPr>
        <w:t>4</w:t>
      </w:r>
      <w:r w:rsidRPr="00DB1693">
        <w:rPr>
          <w:b/>
          <w:bCs/>
        </w:rPr>
        <w:t xml:space="preserve">: </w:t>
      </w:r>
      <w:r>
        <w:rPr>
          <w:rFonts w:hint="eastAsia"/>
          <w:b/>
          <w:bCs/>
        </w:rPr>
        <w:t>T</w:t>
      </w:r>
      <w:r>
        <w:rPr>
          <w:b/>
          <w:bCs/>
        </w:rPr>
        <w:t>he G-RNTI for MCCH and MTCH can be o</w:t>
      </w:r>
      <w:r w:rsidRPr="00DB1693">
        <w:rPr>
          <w:b/>
          <w:bCs/>
        </w:rPr>
        <w:t>btained via dedicated signalling during initial PTM config.</w:t>
      </w:r>
    </w:p>
    <w:p w14:paraId="14ED95A9" w14:textId="43C533AC" w:rsidR="00D25662" w:rsidRPr="00B47F07" w:rsidRDefault="00B47F07" w:rsidP="00D25662">
      <w:pPr>
        <w:ind w:left="1161" w:hangingChars="578" w:hanging="1161"/>
        <w:rPr>
          <w:rFonts w:eastAsiaTheme="minorEastAsia" w:cs="Arial"/>
          <w:b/>
        </w:rPr>
      </w:pPr>
      <w:r w:rsidRPr="009F3A50">
        <w:rPr>
          <w:rFonts w:hint="eastAsia"/>
          <w:b/>
          <w:bCs/>
        </w:rPr>
        <w:t>P</w:t>
      </w:r>
      <w:r w:rsidRPr="009F3A50">
        <w:rPr>
          <w:b/>
          <w:bCs/>
        </w:rPr>
        <w:t xml:space="preserve">roposal </w:t>
      </w:r>
      <w:r>
        <w:rPr>
          <w:b/>
          <w:bCs/>
        </w:rPr>
        <w:t>5</w:t>
      </w:r>
      <w:r w:rsidRPr="009F3A50">
        <w:rPr>
          <w:b/>
          <w:bCs/>
        </w:rPr>
        <w:t xml:space="preserve">: </w:t>
      </w:r>
      <w:r>
        <w:rPr>
          <w:rFonts w:hint="eastAsia"/>
          <w:b/>
          <w:bCs/>
        </w:rPr>
        <w:t>If</w:t>
      </w:r>
      <w:r>
        <w:rPr>
          <w:b/>
          <w:bCs/>
        </w:rPr>
        <w:t xml:space="preserve"> </w:t>
      </w:r>
      <w:r>
        <w:rPr>
          <w:rFonts w:hint="eastAsia"/>
          <w:b/>
          <w:bCs/>
        </w:rPr>
        <w:t>proposal</w:t>
      </w:r>
      <w:r>
        <w:rPr>
          <w:b/>
          <w:bCs/>
        </w:rPr>
        <w:t xml:space="preserve"> 3 </w:t>
      </w:r>
      <w:r>
        <w:rPr>
          <w:rFonts w:hint="eastAsia"/>
          <w:b/>
          <w:bCs/>
        </w:rPr>
        <w:t>is</w:t>
      </w:r>
      <w:r>
        <w:rPr>
          <w:b/>
          <w:bCs/>
        </w:rPr>
        <w:t xml:space="preserve"> </w:t>
      </w:r>
      <w:r>
        <w:rPr>
          <w:rFonts w:hint="eastAsia"/>
          <w:b/>
          <w:bCs/>
        </w:rPr>
        <w:t>agreed</w:t>
      </w:r>
      <w:r>
        <w:rPr>
          <w:b/>
          <w:bCs/>
        </w:rPr>
        <w:t>, t</w:t>
      </w:r>
      <w:r w:rsidRPr="009F3A50">
        <w:rPr>
          <w:b/>
          <w:bCs/>
        </w:rPr>
        <w:t>he 2 bits change notification</w:t>
      </w:r>
      <w:r>
        <w:rPr>
          <w:b/>
          <w:bCs/>
        </w:rPr>
        <w:t xml:space="preserve"> field</w:t>
      </w:r>
      <w:r w:rsidRPr="009F3A50">
        <w:rPr>
          <w:b/>
          <w:bCs/>
        </w:rPr>
        <w:t xml:space="preserve"> </w:t>
      </w:r>
      <w:r w:rsidRPr="00B47F07">
        <w:rPr>
          <w:b/>
          <w:bCs/>
        </w:rPr>
        <w:t>in multicast DCI format for</w:t>
      </w:r>
      <w:r w:rsidRPr="009F3A50">
        <w:rPr>
          <w:b/>
          <w:bCs/>
        </w:rPr>
        <w:t xml:space="preserve"> each </w:t>
      </w:r>
      <w:r>
        <w:rPr>
          <w:rFonts w:hint="eastAsia"/>
          <w:b/>
          <w:bCs/>
        </w:rPr>
        <w:t>G-</w:t>
      </w:r>
      <w:r w:rsidRPr="009F3A50">
        <w:rPr>
          <w:b/>
          <w:bCs/>
        </w:rPr>
        <w:t>RNTI is used to announce</w:t>
      </w:r>
      <w:r>
        <w:rPr>
          <w:b/>
          <w:bCs/>
        </w:rPr>
        <w:t xml:space="preserve"> the</w:t>
      </w:r>
      <w:r w:rsidRPr="009F3A50">
        <w:rPr>
          <w:b/>
          <w:bCs/>
        </w:rPr>
        <w:t xml:space="preserve"> change</w:t>
      </w:r>
      <w:r w:rsidRPr="009F3A50">
        <w:rPr>
          <w:rStyle w:val="ui-provider"/>
          <w:b/>
          <w:bCs/>
        </w:rPr>
        <w:t xml:space="preserve"> in MCCH contents for </w:t>
      </w:r>
      <w:r>
        <w:rPr>
          <w:rStyle w:val="ui-provider"/>
          <w:b/>
          <w:bCs/>
        </w:rPr>
        <w:t>each</w:t>
      </w:r>
      <w:r w:rsidRPr="009F3A50">
        <w:rPr>
          <w:rStyle w:val="ui-provider"/>
          <w:b/>
          <w:bCs/>
        </w:rPr>
        <w:t xml:space="preserve"> multicast session.</w:t>
      </w:r>
    </w:p>
    <w:p w14:paraId="0E7556C9" w14:textId="0B9E0802" w:rsidR="00E3410A" w:rsidRPr="00E3410A" w:rsidRDefault="00E3410A" w:rsidP="007F6755">
      <w:pPr>
        <w:rPr>
          <w:rFonts w:eastAsiaTheme="minorEastAsia" w:cs="Arial"/>
          <w:b/>
        </w:rPr>
      </w:pPr>
    </w:p>
    <w:p w14:paraId="6B5B415F" w14:textId="3C153777" w:rsidR="00610923" w:rsidRPr="00125D09" w:rsidRDefault="00610923" w:rsidP="00AE14F3">
      <w:pPr>
        <w:pStyle w:val="1"/>
        <w:ind w:hanging="792"/>
      </w:pPr>
      <w:r w:rsidRPr="00125D09">
        <w:t>References</w:t>
      </w:r>
    </w:p>
    <w:p w14:paraId="2701E894" w14:textId="1FC243B1" w:rsidR="00C66CE3" w:rsidRDefault="0082794C" w:rsidP="001A0639">
      <w:pPr>
        <w:pStyle w:val="Reference"/>
        <w:rPr>
          <w:rFonts w:cs="Arial"/>
        </w:rPr>
      </w:pPr>
      <w:r w:rsidRPr="0082794C">
        <w:rPr>
          <w:rFonts w:cs="Arial"/>
        </w:rPr>
        <w:t>R2_121 MBS session notes (Dawid) 2023-03-03 1200_rm</w:t>
      </w:r>
    </w:p>
    <w:p w14:paraId="52D2C9CB" w14:textId="7A80CE2C" w:rsidR="000C6B08" w:rsidRPr="005933B4" w:rsidRDefault="00765B89" w:rsidP="007F6755">
      <w:pPr>
        <w:pStyle w:val="Reference"/>
        <w:rPr>
          <w:rFonts w:cs="Arial"/>
        </w:rPr>
      </w:pPr>
      <w:r>
        <w:t>[</w:t>
      </w:r>
      <w:r w:rsidRPr="00765B89">
        <w:t>Post121][</w:t>
      </w:r>
      <w:proofErr w:type="gramStart"/>
      <w:r w:rsidRPr="00765B89">
        <w:t>606][</w:t>
      </w:r>
      <w:proofErr w:type="spellStart"/>
      <w:proofErr w:type="gramEnd"/>
      <w:r w:rsidRPr="00765B89">
        <w:t>eMBS</w:t>
      </w:r>
      <w:proofErr w:type="spellEnd"/>
      <w:r w:rsidRPr="00765B89">
        <w:t>] Service continuity and notifications (ZTE)</w:t>
      </w:r>
    </w:p>
    <w:sectPr w:rsidR="000C6B08" w:rsidRPr="005933B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0116A0" w:rsidRDefault="000116A0">
      <w:r>
        <w:separator/>
      </w:r>
    </w:p>
  </w:endnote>
  <w:endnote w:type="continuationSeparator" w:id="0">
    <w:p w14:paraId="0E834730" w14:textId="77777777" w:rsidR="000116A0" w:rsidRDefault="000116A0">
      <w:r>
        <w:continuationSeparator/>
      </w:r>
    </w:p>
  </w:endnote>
  <w:endnote w:type="continuationNotice" w:id="1">
    <w:p w14:paraId="3120DA44" w14:textId="77777777" w:rsidR="000116A0" w:rsidRDefault="00011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0116A0" w:rsidRDefault="000116A0">
      <w:r>
        <w:separator/>
      </w:r>
    </w:p>
  </w:footnote>
  <w:footnote w:type="continuationSeparator" w:id="0">
    <w:p w14:paraId="2A5F67E9" w14:textId="77777777" w:rsidR="000116A0" w:rsidRDefault="000116A0">
      <w:r>
        <w:continuationSeparator/>
      </w:r>
    </w:p>
  </w:footnote>
  <w:footnote w:type="continuationNotice" w:id="1">
    <w:p w14:paraId="1C59DE31" w14:textId="77777777" w:rsidR="000116A0" w:rsidRDefault="000116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2"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8"/>
  </w:num>
  <w:num w:numId="4">
    <w:abstractNumId w:val="10"/>
  </w:num>
  <w:num w:numId="5">
    <w:abstractNumId w:val="4"/>
  </w:num>
  <w:num w:numId="6">
    <w:abstractNumId w:val="12"/>
  </w:num>
  <w:num w:numId="7">
    <w:abstractNumId w:val="18"/>
  </w:num>
  <w:num w:numId="8">
    <w:abstractNumId w:val="5"/>
  </w:num>
  <w:num w:numId="9">
    <w:abstractNumId w:val="15"/>
  </w:num>
  <w:num w:numId="10">
    <w:abstractNumId w:val="23"/>
  </w:num>
  <w:num w:numId="11">
    <w:abstractNumId w:val="17"/>
  </w:num>
  <w:num w:numId="12">
    <w:abstractNumId w:val="21"/>
  </w:num>
  <w:num w:numId="13">
    <w:abstractNumId w:val="16"/>
  </w:num>
  <w:num w:numId="14">
    <w:abstractNumId w:val="9"/>
  </w:num>
  <w:num w:numId="15">
    <w:abstractNumId w:val="1"/>
  </w:num>
  <w:num w:numId="16">
    <w:abstractNumId w:val="3"/>
  </w:num>
  <w:num w:numId="17">
    <w:abstractNumId w:val="22"/>
  </w:num>
  <w:num w:numId="18">
    <w:abstractNumId w:val="24"/>
  </w:num>
  <w:num w:numId="19">
    <w:abstractNumId w:val="13"/>
  </w:num>
  <w:num w:numId="20">
    <w:abstractNumId w:val="19"/>
  </w:num>
  <w:num w:numId="21">
    <w:abstractNumId w:val="20"/>
  </w:num>
  <w:num w:numId="22">
    <w:abstractNumId w:val="2"/>
  </w:num>
  <w:num w:numId="23">
    <w:abstractNumId w:val="6"/>
  </w:num>
  <w:num w:numId="24">
    <w:abstractNumId w:val="7"/>
  </w:num>
  <w:num w:numId="2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15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87F4A"/>
    <w:rsid w:val="0009009F"/>
    <w:rsid w:val="00090547"/>
    <w:rsid w:val="00090959"/>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67A"/>
    <w:rsid w:val="001C4C52"/>
    <w:rsid w:val="001C52F7"/>
    <w:rsid w:val="001C54D6"/>
    <w:rsid w:val="001C57BE"/>
    <w:rsid w:val="001C5B50"/>
    <w:rsid w:val="001C5D63"/>
    <w:rsid w:val="001C5FCE"/>
    <w:rsid w:val="001C6372"/>
    <w:rsid w:val="001C6460"/>
    <w:rsid w:val="001C6610"/>
    <w:rsid w:val="001C6CCD"/>
    <w:rsid w:val="001C6D60"/>
    <w:rsid w:val="001C7E09"/>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083"/>
    <w:rsid w:val="002A427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F74"/>
    <w:rsid w:val="007645E3"/>
    <w:rsid w:val="00764A93"/>
    <w:rsid w:val="00765177"/>
    <w:rsid w:val="00765281"/>
    <w:rsid w:val="00765B89"/>
    <w:rsid w:val="007663DA"/>
    <w:rsid w:val="00766949"/>
    <w:rsid w:val="00766A5B"/>
    <w:rsid w:val="00766BAD"/>
    <w:rsid w:val="00766DAF"/>
    <w:rsid w:val="0076742A"/>
    <w:rsid w:val="0076754E"/>
    <w:rsid w:val="00767978"/>
    <w:rsid w:val="00767A44"/>
    <w:rsid w:val="00770E2A"/>
    <w:rsid w:val="00771F3A"/>
    <w:rsid w:val="00772211"/>
    <w:rsid w:val="00772357"/>
    <w:rsid w:val="0077254F"/>
    <w:rsid w:val="00772744"/>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7E"/>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A31"/>
    <w:rsid w:val="00A10A5E"/>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EE1"/>
    <w:rsid w:val="00AA368A"/>
    <w:rsid w:val="00AA36B0"/>
    <w:rsid w:val="00AA39C1"/>
    <w:rsid w:val="00AA3A8B"/>
    <w:rsid w:val="00AA3DFF"/>
    <w:rsid w:val="00AA4893"/>
    <w:rsid w:val="00AA5010"/>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8B"/>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B35"/>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1CB"/>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e32f50e1-6846-4d7d-ad60-ccd6877e6c5e"/>
    <ds:schemaRef ds:uri="5a888943-97ca-4c93-b605-714bb5e9e28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82</TotalTime>
  <Pages>4</Pages>
  <Words>1718</Words>
  <Characters>9374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14</cp:revision>
  <cp:lastPrinted>2016-11-04T09:26:00Z</cp:lastPrinted>
  <dcterms:created xsi:type="dcterms:W3CDTF">2023-04-04T10:37:00Z</dcterms:created>
  <dcterms:modified xsi:type="dcterms:W3CDTF">2023-04-07T08:08:00Z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